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3AB10" w14:textId="77777777" w:rsidR="00DD4AAE" w:rsidRDefault="00DD4AAE" w:rsidP="00DD4AAE">
      <w:pPr>
        <w:jc w:val="center"/>
        <w:rPr>
          <w:color w:val="000090"/>
        </w:rPr>
      </w:pPr>
      <w:r>
        <w:rPr>
          <w:noProof/>
          <w:color w:val="000090"/>
        </w:rPr>
        <w:drawing>
          <wp:inline distT="0" distB="0" distL="0" distR="0" wp14:anchorId="0F8E327C" wp14:editId="5D337B24">
            <wp:extent cx="3734010" cy="1613546"/>
            <wp:effectExtent l="0" t="0" r="0" b="120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38" cy="161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662D9" w14:textId="77777777" w:rsidR="00DD4AAE" w:rsidRDefault="00DD4AAE" w:rsidP="00DD4AAE">
      <w:pPr>
        <w:rPr>
          <w:color w:val="000090"/>
        </w:rPr>
      </w:pPr>
    </w:p>
    <w:p w14:paraId="57EAF719" w14:textId="77777777" w:rsidR="00DD4AAE" w:rsidRDefault="00DD4AAE" w:rsidP="00DD4AAE">
      <w:pPr>
        <w:rPr>
          <w:color w:val="000090"/>
        </w:rPr>
      </w:pPr>
    </w:p>
    <w:p w14:paraId="6C1652DF" w14:textId="77777777" w:rsidR="00DD4AAE" w:rsidRPr="00A05EBF" w:rsidRDefault="00DD4AAE" w:rsidP="00DD4AAE">
      <w:pPr>
        <w:rPr>
          <w:b/>
          <w:color w:val="000090"/>
          <w:sz w:val="32"/>
          <w:szCs w:val="32"/>
        </w:rPr>
      </w:pPr>
      <w:r>
        <w:rPr>
          <w:b/>
          <w:color w:val="000090"/>
          <w:sz w:val="32"/>
          <w:szCs w:val="32"/>
        </w:rPr>
        <w:t>Séminaire 2016-2017</w:t>
      </w:r>
      <w:r w:rsidRPr="00A05EBF">
        <w:rPr>
          <w:b/>
          <w:color w:val="000090"/>
          <w:sz w:val="32"/>
          <w:szCs w:val="32"/>
        </w:rPr>
        <w:t xml:space="preserve"> : </w:t>
      </w:r>
    </w:p>
    <w:p w14:paraId="2F761838" w14:textId="77777777" w:rsidR="00DD4AAE" w:rsidRPr="00A05EBF" w:rsidRDefault="00DD4AAE" w:rsidP="00DD4AAE">
      <w:pPr>
        <w:rPr>
          <w:b/>
          <w:color w:val="000090"/>
          <w:sz w:val="36"/>
          <w:szCs w:val="36"/>
          <w:highlight w:val="cyan"/>
        </w:rPr>
      </w:pPr>
    </w:p>
    <w:p w14:paraId="608BE2B3" w14:textId="77777777" w:rsidR="00DD4AAE" w:rsidRDefault="00DD4AAE" w:rsidP="00DD4AAE">
      <w:pPr>
        <w:jc w:val="center"/>
        <w:rPr>
          <w:b/>
          <w:i/>
          <w:color w:val="000090"/>
          <w:sz w:val="40"/>
          <w:szCs w:val="40"/>
        </w:rPr>
      </w:pPr>
      <w:r w:rsidRPr="006E1DC7">
        <w:rPr>
          <w:b/>
          <w:i/>
          <w:color w:val="000090"/>
          <w:sz w:val="40"/>
          <w:szCs w:val="40"/>
        </w:rPr>
        <w:t xml:space="preserve">Littératures </w:t>
      </w:r>
      <w:r>
        <w:rPr>
          <w:b/>
          <w:i/>
          <w:color w:val="000090"/>
          <w:sz w:val="40"/>
          <w:szCs w:val="40"/>
        </w:rPr>
        <w:t xml:space="preserve">contemporaines et sciences humaines </w:t>
      </w:r>
    </w:p>
    <w:p w14:paraId="7184DC5E" w14:textId="77777777" w:rsidR="00DD4AAE" w:rsidRDefault="00DD4AAE" w:rsidP="00DD4AAE">
      <w:pPr>
        <w:rPr>
          <w:color w:val="000090"/>
        </w:rPr>
      </w:pPr>
    </w:p>
    <w:p w14:paraId="1106FF35" w14:textId="77777777" w:rsidR="00DD4AAE" w:rsidRPr="006E1DC7" w:rsidRDefault="00DD4AAE" w:rsidP="00DD4AAE">
      <w:pPr>
        <w:ind w:right="-6" w:firstLine="284"/>
        <w:jc w:val="both"/>
        <w:rPr>
          <w:color w:val="000090"/>
        </w:rPr>
      </w:pPr>
      <w:proofErr w:type="gramStart"/>
      <w:r w:rsidRPr="006E1DC7">
        <w:rPr>
          <w:color w:val="000090"/>
        </w:rPr>
        <w:t>sous</w:t>
      </w:r>
      <w:proofErr w:type="gramEnd"/>
      <w:r w:rsidRPr="006E1DC7">
        <w:rPr>
          <w:color w:val="000090"/>
        </w:rPr>
        <w:t xml:space="preserve"> la responsabilité de Jean-Marc Moura et Dominique Viart (directeurs de </w:t>
      </w:r>
      <w:r w:rsidRPr="006E1DC7">
        <w:rPr>
          <w:i/>
          <w:color w:val="000090"/>
        </w:rPr>
        <w:t>l’Observatoire des écritures contemporaines françaises et francophones</w:t>
      </w:r>
      <w:r w:rsidRPr="006E1DC7">
        <w:rPr>
          <w:color w:val="000090"/>
        </w:rPr>
        <w:t>),</w:t>
      </w:r>
      <w:r w:rsidRPr="006E1DC7">
        <w:rPr>
          <w:i/>
          <w:color w:val="000090"/>
        </w:rPr>
        <w:t xml:space="preserve"> </w:t>
      </w:r>
    </w:p>
    <w:p w14:paraId="54794DDF" w14:textId="77777777" w:rsidR="00DD4AAE" w:rsidRPr="006E1DC7" w:rsidRDefault="00DD4AAE" w:rsidP="00DD4AAE">
      <w:pPr>
        <w:ind w:right="-6" w:firstLine="284"/>
        <w:jc w:val="both"/>
        <w:rPr>
          <w:color w:val="000090"/>
        </w:rPr>
      </w:pPr>
      <w:proofErr w:type="gramStart"/>
      <w:r w:rsidRPr="006E1DC7">
        <w:rPr>
          <w:color w:val="000090"/>
        </w:rPr>
        <w:t>en</w:t>
      </w:r>
      <w:proofErr w:type="gramEnd"/>
      <w:r w:rsidRPr="006E1DC7">
        <w:rPr>
          <w:color w:val="000090"/>
        </w:rPr>
        <w:t xml:space="preserve"> partenariat avec l’</w:t>
      </w:r>
      <w:r w:rsidRPr="006E1DC7">
        <w:rPr>
          <w:i/>
          <w:color w:val="000090"/>
        </w:rPr>
        <w:t>Institut Universitaire de France</w:t>
      </w:r>
      <w:r w:rsidRPr="006E1DC7">
        <w:rPr>
          <w:color w:val="000090"/>
        </w:rPr>
        <w:t xml:space="preserve"> et la </w:t>
      </w:r>
      <w:r w:rsidRPr="006E1DC7">
        <w:rPr>
          <w:i/>
          <w:color w:val="000090"/>
        </w:rPr>
        <w:t>Maison des Ecrivains et de la Littérature</w:t>
      </w:r>
      <w:r w:rsidRPr="006E1DC7">
        <w:rPr>
          <w:color w:val="000090"/>
        </w:rPr>
        <w:t>.</w:t>
      </w:r>
    </w:p>
    <w:p w14:paraId="4CAD5800" w14:textId="77777777" w:rsidR="00DD4AAE" w:rsidRPr="006E1DC7" w:rsidRDefault="00DD4AAE" w:rsidP="00DD4AAE">
      <w:pPr>
        <w:rPr>
          <w:b/>
          <w:color w:val="000090"/>
          <w:sz w:val="36"/>
          <w:szCs w:val="36"/>
        </w:rPr>
      </w:pPr>
    </w:p>
    <w:p w14:paraId="3115D8BC" w14:textId="77777777" w:rsidR="00DD4AAE" w:rsidRDefault="00DD4AAE" w:rsidP="00DD4AAE">
      <w:pPr>
        <w:spacing w:before="60" w:line="276" w:lineRule="auto"/>
        <w:ind w:right="-91" w:firstLine="284"/>
        <w:jc w:val="both"/>
        <w:rPr>
          <w:rFonts w:asciiTheme="majorHAnsi" w:hAnsiTheme="majorHAnsi" w:cs="Times New Roman"/>
          <w:color w:val="0000FF"/>
        </w:rPr>
      </w:pPr>
      <w:r>
        <w:rPr>
          <w:rFonts w:asciiTheme="majorHAnsi" w:hAnsiTheme="majorHAnsi" w:cs="Times New Roman"/>
          <w:color w:val="0000FF"/>
        </w:rPr>
        <w:t xml:space="preserve">Les littératures contemporaines, françaises et francophones, ont profondément renouvelé les formes de dialogues qu’elles entretiennent avec les sciences humaines et sociales. Elles en partagent non seulement les objets – évocations de l’Histoire, réalités sociologiques, ethnologie proche ou lointaine – mais aussi parfois les méthodes et les pratiques de terrain. Poursuivant le travail inauguré l’année dernière avec le soutien du CNRS, de l’EHESS et du CRAL, sur les « littératures de terrain » (D. Viart) et le programme de recherche à l’IF de J.-M. Moura sur les « échanges transatlantiques », </w:t>
      </w:r>
      <w:r w:rsidRPr="00A23955">
        <w:rPr>
          <w:rFonts w:asciiTheme="majorHAnsi" w:hAnsiTheme="majorHAnsi" w:cs="Times New Roman"/>
          <w:i/>
          <w:color w:val="0000FF"/>
        </w:rPr>
        <w:t>l’Observatoire des écritures contemporaines</w:t>
      </w:r>
      <w:r>
        <w:rPr>
          <w:rFonts w:asciiTheme="majorHAnsi" w:hAnsiTheme="majorHAnsi" w:cs="Times New Roman"/>
          <w:color w:val="0000FF"/>
        </w:rPr>
        <w:t xml:space="preserve"> élargit cette année son enquête dans diverses perspectives : l’enquête sociale, avec l’écrivaine Maryline </w:t>
      </w:r>
      <w:proofErr w:type="spellStart"/>
      <w:r>
        <w:rPr>
          <w:rFonts w:asciiTheme="majorHAnsi" w:hAnsiTheme="majorHAnsi" w:cs="Times New Roman"/>
          <w:color w:val="0000FF"/>
        </w:rPr>
        <w:t>Desbiolles</w:t>
      </w:r>
      <w:proofErr w:type="spellEnd"/>
      <w:r>
        <w:rPr>
          <w:rFonts w:asciiTheme="majorHAnsi" w:hAnsiTheme="majorHAnsi" w:cs="Times New Roman"/>
          <w:color w:val="0000FF"/>
        </w:rPr>
        <w:t xml:space="preserve">, les effets de la  mondialisation sur les littératures périphériques avec Alec Hargreaves et l’écrivain congolais In Koli Jean </w:t>
      </w:r>
      <w:proofErr w:type="spellStart"/>
      <w:r>
        <w:rPr>
          <w:rFonts w:asciiTheme="majorHAnsi" w:hAnsiTheme="majorHAnsi" w:cs="Times New Roman"/>
          <w:color w:val="0000FF"/>
        </w:rPr>
        <w:t>Bofane</w:t>
      </w:r>
      <w:proofErr w:type="spellEnd"/>
      <w:r>
        <w:rPr>
          <w:rFonts w:asciiTheme="majorHAnsi" w:hAnsiTheme="majorHAnsi" w:cs="Times New Roman"/>
          <w:color w:val="0000FF"/>
        </w:rPr>
        <w:t>, le traitement littéraire de l’Histoire avec Pierre Michon et Patrick Wald-</w:t>
      </w:r>
      <w:proofErr w:type="spellStart"/>
      <w:r>
        <w:rPr>
          <w:rFonts w:asciiTheme="majorHAnsi" w:hAnsiTheme="majorHAnsi" w:cs="Times New Roman"/>
          <w:color w:val="0000FF"/>
        </w:rPr>
        <w:t>Lasowski</w:t>
      </w:r>
      <w:proofErr w:type="spellEnd"/>
      <w:r>
        <w:rPr>
          <w:rFonts w:asciiTheme="majorHAnsi" w:hAnsiTheme="majorHAnsi" w:cs="Times New Roman"/>
          <w:color w:val="0000FF"/>
        </w:rPr>
        <w:t xml:space="preserve">, l’écriture du travail à l’heure des nouvelles technologies en génie civil et en médecine avec Maylis de </w:t>
      </w:r>
      <w:proofErr w:type="spellStart"/>
      <w:r>
        <w:rPr>
          <w:rFonts w:asciiTheme="majorHAnsi" w:hAnsiTheme="majorHAnsi" w:cs="Times New Roman"/>
          <w:color w:val="0000FF"/>
        </w:rPr>
        <w:t>Kérangal</w:t>
      </w:r>
      <w:proofErr w:type="spellEnd"/>
      <w:r>
        <w:rPr>
          <w:rFonts w:asciiTheme="majorHAnsi" w:hAnsiTheme="majorHAnsi" w:cs="Times New Roman"/>
          <w:color w:val="0000FF"/>
        </w:rPr>
        <w:t xml:space="preserve">. Le regard que la littérature porte sur l’économie néo-libérale et sur le langage politique sera également abordé grâce à l’œuvre de Mathieu </w:t>
      </w:r>
      <w:proofErr w:type="spellStart"/>
      <w:r>
        <w:rPr>
          <w:rFonts w:asciiTheme="majorHAnsi" w:hAnsiTheme="majorHAnsi" w:cs="Times New Roman"/>
          <w:color w:val="0000FF"/>
        </w:rPr>
        <w:t>Larnaudie</w:t>
      </w:r>
      <w:proofErr w:type="spellEnd"/>
      <w:r>
        <w:rPr>
          <w:rFonts w:asciiTheme="majorHAnsi" w:hAnsiTheme="majorHAnsi" w:cs="Times New Roman"/>
          <w:color w:val="0000FF"/>
        </w:rPr>
        <w:t xml:space="preserve">, co-fondateur du collectif </w:t>
      </w:r>
      <w:r>
        <w:rPr>
          <w:rFonts w:asciiTheme="majorHAnsi" w:hAnsiTheme="majorHAnsi" w:cs="Times New Roman"/>
          <w:i/>
          <w:color w:val="0000FF"/>
        </w:rPr>
        <w:t>Inculte</w:t>
      </w:r>
      <w:r>
        <w:rPr>
          <w:rFonts w:asciiTheme="majorHAnsi" w:hAnsiTheme="majorHAnsi" w:cs="Times New Roman"/>
          <w:color w:val="0000FF"/>
        </w:rPr>
        <w:t xml:space="preserve">, dont nous interrogerons les réflexions théoriques avec Laurent </w:t>
      </w:r>
      <w:proofErr w:type="spellStart"/>
      <w:r>
        <w:rPr>
          <w:rFonts w:asciiTheme="majorHAnsi" w:hAnsiTheme="majorHAnsi" w:cs="Times New Roman"/>
          <w:color w:val="0000FF"/>
        </w:rPr>
        <w:t>Demanze</w:t>
      </w:r>
      <w:proofErr w:type="spellEnd"/>
      <w:r>
        <w:rPr>
          <w:rFonts w:asciiTheme="majorHAnsi" w:hAnsiTheme="majorHAnsi" w:cs="Times New Roman"/>
          <w:color w:val="0000FF"/>
        </w:rPr>
        <w:t>.</w:t>
      </w:r>
    </w:p>
    <w:p w14:paraId="2E286AE1" w14:textId="77777777" w:rsidR="00DD4AAE" w:rsidRPr="00501284" w:rsidRDefault="00DD4AAE" w:rsidP="00DD4AAE">
      <w:pPr>
        <w:spacing w:before="60" w:line="276" w:lineRule="auto"/>
        <w:ind w:right="-91" w:firstLine="284"/>
        <w:jc w:val="both"/>
        <w:rPr>
          <w:rFonts w:asciiTheme="majorHAnsi" w:hAnsiTheme="majorHAnsi"/>
          <w:color w:val="0000FF"/>
        </w:rPr>
      </w:pPr>
      <w:r w:rsidRPr="00501284">
        <w:rPr>
          <w:rFonts w:asciiTheme="majorHAnsi" w:hAnsiTheme="majorHAnsi" w:cs="Times New Roman"/>
          <w:color w:val="0000FF"/>
        </w:rPr>
        <w:t xml:space="preserve">Le séminaire </w:t>
      </w:r>
      <w:r>
        <w:rPr>
          <w:rFonts w:asciiTheme="majorHAnsi" w:hAnsiTheme="majorHAnsi" w:cs="Times New Roman"/>
          <w:color w:val="0000FF"/>
        </w:rPr>
        <w:t xml:space="preserve">continue ainsi de mettre en évidence </w:t>
      </w:r>
      <w:r>
        <w:rPr>
          <w:rFonts w:asciiTheme="majorHAnsi" w:hAnsiTheme="majorHAnsi"/>
          <w:color w:val="0000FF"/>
        </w:rPr>
        <w:t>l’</w:t>
      </w:r>
      <w:r w:rsidRPr="00501284">
        <w:rPr>
          <w:rFonts w:asciiTheme="majorHAnsi" w:eastAsia="Times New Roman" w:hAnsiTheme="majorHAnsi"/>
          <w:color w:val="0000FF"/>
        </w:rPr>
        <w:t>évolution des formes e</w:t>
      </w:r>
      <w:r>
        <w:rPr>
          <w:rFonts w:asciiTheme="majorHAnsi" w:eastAsia="Times New Roman" w:hAnsiTheme="majorHAnsi"/>
          <w:color w:val="0000FF"/>
        </w:rPr>
        <w:t xml:space="preserve">sthétiques et de leurs enjeux, lorsqu’il ne s’agit plus </w:t>
      </w:r>
      <w:r w:rsidRPr="00501284">
        <w:rPr>
          <w:rFonts w:asciiTheme="majorHAnsi" w:hAnsiTheme="majorHAnsi"/>
          <w:color w:val="0000FF"/>
        </w:rPr>
        <w:t xml:space="preserve">de </w:t>
      </w:r>
      <w:r w:rsidRPr="00501284">
        <w:rPr>
          <w:rFonts w:asciiTheme="majorHAnsi" w:hAnsiTheme="majorHAnsi"/>
          <w:i/>
          <w:color w:val="0000FF"/>
        </w:rPr>
        <w:t>raconter</w:t>
      </w:r>
      <w:r w:rsidRPr="00501284">
        <w:rPr>
          <w:rFonts w:asciiTheme="majorHAnsi" w:hAnsiTheme="majorHAnsi"/>
          <w:color w:val="0000FF"/>
        </w:rPr>
        <w:t xml:space="preserve"> ni de </w:t>
      </w:r>
      <w:r w:rsidRPr="00501284">
        <w:rPr>
          <w:rFonts w:asciiTheme="majorHAnsi" w:hAnsiTheme="majorHAnsi"/>
          <w:i/>
          <w:color w:val="0000FF"/>
        </w:rPr>
        <w:t>représenter</w:t>
      </w:r>
      <w:r w:rsidRPr="00501284">
        <w:rPr>
          <w:rFonts w:asciiTheme="majorHAnsi" w:hAnsiTheme="majorHAnsi"/>
          <w:color w:val="0000FF"/>
        </w:rPr>
        <w:t xml:space="preserve"> le réel mais </w:t>
      </w:r>
      <w:r>
        <w:rPr>
          <w:rFonts w:asciiTheme="majorHAnsi" w:hAnsiTheme="majorHAnsi"/>
          <w:color w:val="0000FF"/>
        </w:rPr>
        <w:t>d’envisager</w:t>
      </w:r>
      <w:r w:rsidRPr="00501284">
        <w:rPr>
          <w:rFonts w:asciiTheme="majorHAnsi" w:hAnsiTheme="majorHAnsi"/>
          <w:color w:val="0000FF"/>
        </w:rPr>
        <w:t xml:space="preserve"> la littérature comme moyen de </w:t>
      </w:r>
      <w:r w:rsidRPr="00501284">
        <w:rPr>
          <w:rFonts w:asciiTheme="majorHAnsi" w:hAnsiTheme="majorHAnsi"/>
          <w:i/>
          <w:color w:val="0000FF"/>
        </w:rPr>
        <w:t xml:space="preserve">l’éprouver </w:t>
      </w:r>
      <w:r w:rsidRPr="00501284">
        <w:rPr>
          <w:rFonts w:asciiTheme="majorHAnsi" w:hAnsiTheme="majorHAnsi"/>
          <w:color w:val="0000FF"/>
        </w:rPr>
        <w:t>et</w:t>
      </w:r>
      <w:r w:rsidRPr="00501284">
        <w:rPr>
          <w:rFonts w:asciiTheme="majorHAnsi" w:hAnsiTheme="majorHAnsi"/>
          <w:i/>
          <w:color w:val="0000FF"/>
        </w:rPr>
        <w:t xml:space="preserve"> l’expérimenter</w:t>
      </w:r>
      <w:r w:rsidRPr="00501284">
        <w:rPr>
          <w:rFonts w:asciiTheme="majorHAnsi" w:hAnsiTheme="majorHAnsi"/>
          <w:color w:val="0000FF"/>
        </w:rPr>
        <w:t xml:space="preserve">. </w:t>
      </w:r>
    </w:p>
    <w:p w14:paraId="5F99179F" w14:textId="77777777" w:rsidR="00DD4AAE" w:rsidRDefault="00DD4AAE" w:rsidP="00DD4AAE">
      <w:pPr>
        <w:rPr>
          <w:b/>
          <w:color w:val="000090"/>
          <w:sz w:val="36"/>
          <w:szCs w:val="36"/>
        </w:rPr>
      </w:pPr>
    </w:p>
    <w:p w14:paraId="0F2C1F75" w14:textId="77777777" w:rsidR="00DD4AAE" w:rsidRDefault="00DD4AAE" w:rsidP="00DD4AAE">
      <w:pPr>
        <w:rPr>
          <w:b/>
          <w:color w:val="000090"/>
          <w:sz w:val="36"/>
          <w:szCs w:val="36"/>
        </w:rPr>
      </w:pPr>
    </w:p>
    <w:p w14:paraId="2ABF862D" w14:textId="77777777" w:rsidR="00DD4AAE" w:rsidRPr="00A13534" w:rsidRDefault="00DD4AAE" w:rsidP="00DD4AAE">
      <w:pPr>
        <w:rPr>
          <w:b/>
          <w:color w:val="000090"/>
          <w:sz w:val="36"/>
          <w:szCs w:val="36"/>
        </w:rPr>
      </w:pPr>
    </w:p>
    <w:p w14:paraId="108B2872" w14:textId="77777777" w:rsidR="00DD4AAE" w:rsidRPr="00DA52C5" w:rsidRDefault="00DD4AAE" w:rsidP="00DD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90"/>
          <w:sz w:val="28"/>
          <w:szCs w:val="28"/>
        </w:rPr>
      </w:pPr>
      <w:r w:rsidRPr="00A56AAB">
        <w:rPr>
          <w:b/>
          <w:color w:val="000090"/>
          <w:sz w:val="28"/>
          <w:szCs w:val="28"/>
        </w:rPr>
        <w:lastRenderedPageBreak/>
        <w:t>1</w:t>
      </w:r>
      <w:r w:rsidRPr="00A56AAB">
        <w:rPr>
          <w:b/>
          <w:color w:val="000090"/>
          <w:sz w:val="28"/>
          <w:szCs w:val="28"/>
          <w:vertAlign w:val="superscript"/>
        </w:rPr>
        <w:t>er</w:t>
      </w:r>
      <w:r>
        <w:rPr>
          <w:b/>
          <w:color w:val="000090"/>
          <w:sz w:val="28"/>
          <w:szCs w:val="28"/>
        </w:rPr>
        <w:t xml:space="preserve"> semestre </w:t>
      </w:r>
    </w:p>
    <w:p w14:paraId="459B4474" w14:textId="77777777" w:rsidR="00DD4AAE" w:rsidRDefault="00DD4AAE" w:rsidP="00DD4AAE">
      <w:pPr>
        <w:rPr>
          <w:color w:val="3366FF"/>
          <w:sz w:val="28"/>
          <w:szCs w:val="28"/>
        </w:rPr>
      </w:pPr>
    </w:p>
    <w:p w14:paraId="709DE1F7" w14:textId="77777777" w:rsidR="00DD4AAE" w:rsidRPr="00A56AAB" w:rsidRDefault="00DD4AAE" w:rsidP="00DD4AAE">
      <w:pPr>
        <w:rPr>
          <w:color w:val="3366FF"/>
          <w:sz w:val="28"/>
          <w:szCs w:val="28"/>
        </w:rPr>
      </w:pPr>
    </w:p>
    <w:p w14:paraId="73F2BA09" w14:textId="77777777" w:rsidR="00DD4AAE" w:rsidRPr="00DA52C5" w:rsidRDefault="00DD4AAE" w:rsidP="00DD4AAE">
      <w:pPr>
        <w:rPr>
          <w:rFonts w:eastAsia="Times New Roman" w:cs="Times New Roman"/>
          <w:b/>
        </w:rPr>
      </w:pPr>
      <w:r w:rsidRPr="00DA52C5">
        <w:rPr>
          <w:rFonts w:eastAsia="Times New Roman" w:cs="Times New Roman"/>
          <w:b/>
          <w:u w:val="single"/>
        </w:rPr>
        <w:t>Samedi 5 novembre </w:t>
      </w:r>
      <w:r w:rsidRPr="00DA52C5">
        <w:rPr>
          <w:rFonts w:eastAsia="Times New Roman" w:cs="Times New Roman"/>
          <w:b/>
        </w:rPr>
        <w:t>:</w:t>
      </w:r>
    </w:p>
    <w:p w14:paraId="41D7EE78" w14:textId="77777777" w:rsidR="00DD4AAE" w:rsidRPr="00DA52C5" w:rsidRDefault="00DD4AAE" w:rsidP="00DD4AAE">
      <w:pPr>
        <w:rPr>
          <w:rFonts w:eastAsia="Times New Roman" w:cs="Times New Roman"/>
        </w:rPr>
      </w:pPr>
      <w:proofErr w:type="gramStart"/>
      <w:r w:rsidRPr="00DA52C5">
        <w:rPr>
          <w:rFonts w:eastAsia="Times New Roman" w:cs="Times New Roman"/>
        </w:rPr>
        <w:t>journée</w:t>
      </w:r>
      <w:proofErr w:type="gramEnd"/>
      <w:r w:rsidRPr="00DA52C5">
        <w:rPr>
          <w:rFonts w:eastAsia="Times New Roman" w:cs="Times New Roman"/>
        </w:rPr>
        <w:t xml:space="preserve"> d'étude :</w:t>
      </w:r>
    </w:p>
    <w:p w14:paraId="13E44D89" w14:textId="77777777" w:rsidR="00DD4AAE" w:rsidRPr="00DA52C5" w:rsidRDefault="00DD4AAE" w:rsidP="00DD4AAE">
      <w:pPr>
        <w:rPr>
          <w:rFonts w:eastAsia="Times New Roman" w:cs="Times New Roman"/>
        </w:rPr>
      </w:pPr>
      <w:r w:rsidRPr="00DA52C5">
        <w:rPr>
          <w:rFonts w:eastAsia="Times New Roman" w:cs="Times New Roman"/>
          <w:color w:val="000000"/>
          <w:shd w:val="clear" w:color="auto" w:fill="FFFFFF"/>
        </w:rPr>
        <w:t>"</w:t>
      </w:r>
      <w:r w:rsidRPr="00DA52C5">
        <w:rPr>
          <w:rFonts w:eastAsia="Times New Roman" w:cs="Times New Roman"/>
          <w:i/>
          <w:iCs/>
          <w:color w:val="000000"/>
        </w:rPr>
        <w:t xml:space="preserve">Du colonial au mondial : littératures et études littéraires nationales à l’épreuve. Mondialités mineures" </w:t>
      </w:r>
      <w:r w:rsidRPr="00DA52C5">
        <w:rPr>
          <w:rFonts w:eastAsia="Times New Roman" w:cs="Times New Roman"/>
        </w:rPr>
        <w:t>à Nanterre, dans le cadre du projet de l'Université Paris-Lumières, avec S. Contarini et C. Joubert (Paris VIII).</w:t>
      </w:r>
    </w:p>
    <w:p w14:paraId="387F2F60" w14:textId="77777777" w:rsidR="00DD4AAE" w:rsidRDefault="00DD4AAE" w:rsidP="00DD4AAE">
      <w:pPr>
        <w:rPr>
          <w:rFonts w:eastAsia="Times New Roman" w:cs="Times New Roman"/>
        </w:rPr>
      </w:pPr>
    </w:p>
    <w:p w14:paraId="02494EF8" w14:textId="77777777" w:rsidR="00DD4AAE" w:rsidRPr="00DA52C5" w:rsidRDefault="00DD4AAE" w:rsidP="00DD4AAE">
      <w:pPr>
        <w:rPr>
          <w:rFonts w:eastAsia="Times New Roman" w:cs="Times New Roman"/>
        </w:rPr>
      </w:pPr>
    </w:p>
    <w:p w14:paraId="51673272" w14:textId="77777777" w:rsidR="00DD4AAE" w:rsidRPr="00DA52C5" w:rsidRDefault="00DD4AAE" w:rsidP="00DD4AAE">
      <w:pPr>
        <w:rPr>
          <w:b/>
        </w:rPr>
      </w:pPr>
      <w:r w:rsidRPr="00DA52C5">
        <w:rPr>
          <w:b/>
          <w:u w:val="single"/>
        </w:rPr>
        <w:t>Mercredi 16 novembre</w:t>
      </w:r>
      <w:r w:rsidRPr="00DA52C5">
        <w:rPr>
          <w:b/>
        </w:rPr>
        <w:t xml:space="preserve">, </w:t>
      </w:r>
    </w:p>
    <w:p w14:paraId="7F071BA6" w14:textId="77777777" w:rsidR="00DD4AAE" w:rsidRPr="00DA52C5" w:rsidRDefault="00DD4AAE" w:rsidP="00DD4AAE">
      <w:r>
        <w:t xml:space="preserve">13h30-15h30, </w:t>
      </w:r>
      <w:r w:rsidRPr="00376882">
        <w:t>salle du Conseil</w:t>
      </w:r>
      <w:r>
        <w:t xml:space="preserve"> </w:t>
      </w:r>
      <w:r w:rsidRPr="00DA52C5">
        <w:t xml:space="preserve">: </w:t>
      </w:r>
    </w:p>
    <w:p w14:paraId="4EBCB726" w14:textId="77777777" w:rsidR="00DD4AAE" w:rsidRPr="00DA52C5" w:rsidRDefault="00DD4AAE" w:rsidP="00DD4AAE">
      <w:r w:rsidRPr="00DA52C5">
        <w:t xml:space="preserve">Conférence : </w:t>
      </w:r>
    </w:p>
    <w:p w14:paraId="38CB12C8" w14:textId="77777777" w:rsidR="00DD4AAE" w:rsidRPr="00DA52C5" w:rsidRDefault="00DD4AAE" w:rsidP="00DD4AAE">
      <w:pPr>
        <w:rPr>
          <w:rFonts w:eastAsia="Times New Roman" w:cs="Times New Roman"/>
        </w:rPr>
      </w:pPr>
      <w:r w:rsidRPr="00DA52C5">
        <w:t xml:space="preserve">Alec </w:t>
      </w:r>
      <w:r w:rsidRPr="00DA52C5">
        <w:rPr>
          <w:rFonts w:eastAsia="Times New Roman" w:cs="Times New Roman"/>
        </w:rPr>
        <w:t>Hargreaves,</w:t>
      </w:r>
      <w:r w:rsidRPr="00DA52C5">
        <w:t xml:space="preserve"> </w:t>
      </w:r>
      <w:r w:rsidRPr="00DA52C5">
        <w:rPr>
          <w:rFonts w:eastAsia="Times New Roman" w:cs="Times New Roman"/>
        </w:rPr>
        <w:t xml:space="preserve">directeur du </w:t>
      </w:r>
      <w:r w:rsidRPr="00DA52C5">
        <w:rPr>
          <w:rFonts w:eastAsia="Times New Roman" w:cs="Times New Roman"/>
          <w:i/>
          <w:iCs/>
        </w:rPr>
        <w:t xml:space="preserve">Winthrop-King Institute for </w:t>
      </w:r>
      <w:proofErr w:type="spellStart"/>
      <w:r w:rsidRPr="00DA52C5">
        <w:rPr>
          <w:rFonts w:eastAsia="Times New Roman" w:cs="Times New Roman"/>
          <w:i/>
          <w:iCs/>
        </w:rPr>
        <w:t>Contemporary</w:t>
      </w:r>
      <w:proofErr w:type="spellEnd"/>
      <w:r w:rsidRPr="00DA52C5">
        <w:rPr>
          <w:rFonts w:eastAsia="Times New Roman" w:cs="Times New Roman"/>
          <w:i/>
          <w:iCs/>
        </w:rPr>
        <w:t xml:space="preserve"> French and Francophone </w:t>
      </w:r>
      <w:proofErr w:type="spellStart"/>
      <w:r w:rsidRPr="00DA52C5">
        <w:rPr>
          <w:rFonts w:eastAsia="Times New Roman" w:cs="Times New Roman"/>
          <w:i/>
          <w:iCs/>
        </w:rPr>
        <w:t>Studies</w:t>
      </w:r>
      <w:proofErr w:type="spellEnd"/>
      <w:r w:rsidRPr="00DA52C5">
        <w:rPr>
          <w:rFonts w:eastAsia="Times New Roman" w:cs="Times New Roman"/>
        </w:rPr>
        <w:t xml:space="preserve"> de l'Université d'Etat de Floride </w:t>
      </w:r>
    </w:p>
    <w:p w14:paraId="619C64A9" w14:textId="77777777" w:rsidR="00DD4AAE" w:rsidRPr="00DA52C5" w:rsidRDefault="00DD4AAE" w:rsidP="00DD4AAE">
      <w:pPr>
        <w:rPr>
          <w:rFonts w:eastAsia="Times New Roman" w:cs="Times New Roman"/>
        </w:rPr>
      </w:pPr>
      <w:r w:rsidRPr="00DA52C5">
        <w:rPr>
          <w:rFonts w:eastAsia="Times New Roman" w:cs="Times New Roman"/>
        </w:rPr>
        <w:t>« Une descente aux enfers ? Trente ans de littérature de banlieue ».</w:t>
      </w:r>
    </w:p>
    <w:p w14:paraId="47CE97B6" w14:textId="77777777" w:rsidR="00DD4AAE" w:rsidRDefault="00DD4AAE" w:rsidP="00DD4AAE"/>
    <w:p w14:paraId="5B9F05AB" w14:textId="77777777" w:rsidR="00DD4AAE" w:rsidRPr="00DA52C5" w:rsidRDefault="00DD4AAE" w:rsidP="00DD4AAE"/>
    <w:p w14:paraId="7EA9682E" w14:textId="77777777" w:rsidR="00DD4AAE" w:rsidRPr="00DA52C5" w:rsidRDefault="00DD4AAE" w:rsidP="00DD4AAE">
      <w:pPr>
        <w:rPr>
          <w:b/>
        </w:rPr>
      </w:pPr>
      <w:r w:rsidRPr="00DA52C5">
        <w:rPr>
          <w:b/>
          <w:u w:val="single"/>
        </w:rPr>
        <w:t>Mercredi 30 novembre</w:t>
      </w:r>
      <w:r w:rsidRPr="00DA52C5">
        <w:rPr>
          <w:b/>
        </w:rPr>
        <w:t xml:space="preserve">, </w:t>
      </w:r>
    </w:p>
    <w:p w14:paraId="440E9E9A" w14:textId="77777777" w:rsidR="00DD4AAE" w:rsidRPr="00DA52C5" w:rsidRDefault="00DD4AAE" w:rsidP="00DD4AAE">
      <w:r>
        <w:t xml:space="preserve">15h30 – 17h30, </w:t>
      </w:r>
      <w:r w:rsidRPr="00376882">
        <w:t>salle du Conseil</w:t>
      </w:r>
      <w:r>
        <w:t> :</w:t>
      </w:r>
    </w:p>
    <w:p w14:paraId="7FE75761" w14:textId="77777777" w:rsidR="00DD4AAE" w:rsidRPr="00C957FA" w:rsidRDefault="00DD4AAE" w:rsidP="00DD4AAE">
      <w:pPr>
        <w:rPr>
          <w:b/>
        </w:rPr>
      </w:pPr>
      <w:r w:rsidRPr="00C957FA">
        <w:rPr>
          <w:b/>
          <w:i/>
        </w:rPr>
        <w:t>Littératures de terrain</w:t>
      </w:r>
      <w:r w:rsidRPr="00C957FA">
        <w:rPr>
          <w:b/>
        </w:rPr>
        <w:t> : l’enquête et l’œuvre.</w:t>
      </w:r>
    </w:p>
    <w:p w14:paraId="6910117B" w14:textId="77777777" w:rsidR="00DD4AAE" w:rsidRDefault="00DD4AAE" w:rsidP="00DD4AAE">
      <w:r w:rsidRPr="00DA52C5">
        <w:t xml:space="preserve">Rencontre avec Maryline </w:t>
      </w:r>
      <w:proofErr w:type="spellStart"/>
      <w:r w:rsidRPr="00DA52C5">
        <w:t>Desbiolles</w:t>
      </w:r>
      <w:proofErr w:type="spellEnd"/>
      <w:r w:rsidRPr="00DA52C5">
        <w:t>, écrivaine</w:t>
      </w:r>
      <w:r>
        <w:t xml:space="preserve"> et Jean </w:t>
      </w:r>
      <w:proofErr w:type="spellStart"/>
      <w:r>
        <w:t>Kaempfer</w:t>
      </w:r>
      <w:proofErr w:type="spellEnd"/>
      <w:r>
        <w:t>, professeur émérite, Université de Lausanne, Suisse.</w:t>
      </w:r>
    </w:p>
    <w:p w14:paraId="287B9598" w14:textId="77777777" w:rsidR="00DD4AAE" w:rsidRDefault="00DD4AAE" w:rsidP="00DD4AAE">
      <w:pPr>
        <w:rPr>
          <w:color w:val="0000FF"/>
        </w:rPr>
      </w:pPr>
    </w:p>
    <w:p w14:paraId="2826B000" w14:textId="77777777" w:rsidR="00DD4AAE" w:rsidRPr="00DA52C5" w:rsidRDefault="00DD4AAE" w:rsidP="00DD4AAE">
      <w:pPr>
        <w:rPr>
          <w:color w:val="0000FF"/>
        </w:rPr>
      </w:pPr>
    </w:p>
    <w:p w14:paraId="6F3ACA49" w14:textId="77777777" w:rsidR="00DD4AAE" w:rsidRPr="00557590" w:rsidRDefault="00DD4AAE" w:rsidP="00DD4AAE">
      <w:pPr>
        <w:rPr>
          <w:b/>
        </w:rPr>
      </w:pPr>
      <w:r w:rsidRPr="00557590">
        <w:rPr>
          <w:b/>
          <w:u w:val="single"/>
        </w:rPr>
        <w:t>Mercredi 7 décembre</w:t>
      </w:r>
      <w:r>
        <w:rPr>
          <w:b/>
        </w:rPr>
        <w:t>,</w:t>
      </w:r>
    </w:p>
    <w:p w14:paraId="3D6F4E00" w14:textId="77777777" w:rsidR="00DD4AAE" w:rsidRPr="00557590" w:rsidRDefault="00DD4AAE" w:rsidP="00DD4AAE">
      <w:r w:rsidRPr="00557590">
        <w:t>14h – 17h</w:t>
      </w:r>
      <w:r>
        <w:t xml:space="preserve">, </w:t>
      </w:r>
      <w:r w:rsidRPr="00376882">
        <w:t>salle du Conseil</w:t>
      </w:r>
      <w:r>
        <w:t> :</w:t>
      </w:r>
    </w:p>
    <w:p w14:paraId="72103D06" w14:textId="77777777" w:rsidR="00DD4AAE" w:rsidRPr="00557590" w:rsidRDefault="00DD4AAE" w:rsidP="00DD4AAE">
      <w:r w:rsidRPr="00557590">
        <w:t xml:space="preserve">Rencontre avec l’écrivain N’Koli Jean </w:t>
      </w:r>
      <w:proofErr w:type="spellStart"/>
      <w:r w:rsidRPr="00557590">
        <w:t>Bofane</w:t>
      </w:r>
      <w:proofErr w:type="spellEnd"/>
      <w:r w:rsidRPr="00557590">
        <w:t xml:space="preserve"> </w:t>
      </w:r>
    </w:p>
    <w:p w14:paraId="74020603" w14:textId="77777777" w:rsidR="00DD4AAE" w:rsidRPr="00DA52C5" w:rsidRDefault="00DD4AAE" w:rsidP="00DD4AAE">
      <w:r w:rsidRPr="00557590">
        <w:t>Conférence de Xavier Garnier, Université Paris 3 – Sorbonne Nouvelle</w:t>
      </w:r>
      <w:r>
        <w:t xml:space="preserve"> (sous réserves)</w:t>
      </w:r>
      <w:r w:rsidRPr="00557590">
        <w:t>.</w:t>
      </w:r>
    </w:p>
    <w:p w14:paraId="0CADA498" w14:textId="77777777" w:rsidR="00DD4AAE" w:rsidRPr="00DA52C5" w:rsidRDefault="00DD4AAE" w:rsidP="00DD4AAE"/>
    <w:p w14:paraId="7C90064D" w14:textId="77777777" w:rsidR="00DD4AAE" w:rsidRDefault="00DD4AAE" w:rsidP="00DD4AAE">
      <w:pPr>
        <w:rPr>
          <w:b/>
          <w:color w:val="000090"/>
        </w:rPr>
      </w:pPr>
    </w:p>
    <w:p w14:paraId="3C4EA2D2" w14:textId="77777777" w:rsidR="00DD4AAE" w:rsidRPr="00DA52C5" w:rsidRDefault="00DD4AAE" w:rsidP="00DD4AAE">
      <w:pPr>
        <w:rPr>
          <w:b/>
          <w:color w:val="000090"/>
        </w:rPr>
      </w:pPr>
    </w:p>
    <w:p w14:paraId="2FC92D07" w14:textId="77777777" w:rsidR="00DD4AAE" w:rsidRPr="00DA52C5" w:rsidRDefault="00DD4AAE" w:rsidP="00DD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90"/>
          <w:sz w:val="28"/>
          <w:szCs w:val="28"/>
        </w:rPr>
      </w:pPr>
      <w:r>
        <w:rPr>
          <w:b/>
          <w:color w:val="000090"/>
          <w:sz w:val="28"/>
          <w:szCs w:val="28"/>
        </w:rPr>
        <w:t>2</w:t>
      </w:r>
      <w:r w:rsidRPr="00DA52C5">
        <w:rPr>
          <w:b/>
          <w:color w:val="000090"/>
          <w:sz w:val="28"/>
          <w:szCs w:val="28"/>
          <w:vertAlign w:val="superscript"/>
        </w:rPr>
        <w:t>nd</w:t>
      </w:r>
      <w:r>
        <w:rPr>
          <w:b/>
          <w:color w:val="000090"/>
          <w:sz w:val="28"/>
          <w:szCs w:val="28"/>
        </w:rPr>
        <w:t xml:space="preserve">  semestre </w:t>
      </w:r>
    </w:p>
    <w:p w14:paraId="53D13E1B" w14:textId="77777777" w:rsidR="00DD4AAE" w:rsidRDefault="00DD4AAE" w:rsidP="00DD4AAE"/>
    <w:p w14:paraId="1D488679" w14:textId="77777777" w:rsidR="00DD4AAE" w:rsidRDefault="00DD4AAE" w:rsidP="00DD4AAE"/>
    <w:p w14:paraId="025BA2AF" w14:textId="77777777" w:rsidR="00DD4AAE" w:rsidRPr="00CB768A" w:rsidRDefault="00DD4AAE" w:rsidP="00DD4AAE">
      <w:r w:rsidRPr="00CB768A">
        <w:rPr>
          <w:b/>
          <w:u w:val="single"/>
        </w:rPr>
        <w:t>25 - 29 janvier</w:t>
      </w:r>
      <w:r w:rsidRPr="00CB768A">
        <w:t xml:space="preserve"> : </w:t>
      </w:r>
    </w:p>
    <w:p w14:paraId="107CB512" w14:textId="77777777" w:rsidR="00DD4AAE" w:rsidRDefault="00DD4AAE" w:rsidP="00DD4AAE">
      <w:r w:rsidRPr="00CB768A">
        <w:t>Rencontres</w:t>
      </w:r>
      <w:r>
        <w:t>-Colloque :</w:t>
      </w:r>
      <w:r>
        <w:rPr>
          <w:b/>
        </w:rPr>
        <w:t xml:space="preserve"> </w:t>
      </w:r>
      <w:r w:rsidRPr="00CB768A">
        <w:rPr>
          <w:b/>
          <w:i/>
        </w:rPr>
        <w:t>Littérature, enjeux contemporains</w:t>
      </w:r>
      <w:r w:rsidRPr="00CB768A">
        <w:t xml:space="preserve"> 10 : </w:t>
      </w:r>
    </w:p>
    <w:p w14:paraId="1B3B2E70" w14:textId="77777777" w:rsidR="00DD4AAE" w:rsidRPr="00C957FA" w:rsidRDefault="00DD4AAE" w:rsidP="00DD4AAE">
      <w:pPr>
        <w:rPr>
          <w:b/>
        </w:rPr>
      </w:pPr>
      <w:r w:rsidRPr="00C957FA">
        <w:rPr>
          <w:b/>
        </w:rPr>
        <w:t>« Appels d’air : ouvrir, explorer, inventer »</w:t>
      </w:r>
    </w:p>
    <w:p w14:paraId="48714053" w14:textId="77777777" w:rsidR="00DD4AAE" w:rsidRDefault="00DD4AAE" w:rsidP="00DD4AAE">
      <w:r>
        <w:t>Ecrivains, penseurs, chercheurs et critiques sont invités à débattre sur les déplacements que les littératures contemporaines favorisent : écritures aventurières ; tentatives singulières ; désaccords ; zones à risques ; inventions formelles… </w:t>
      </w:r>
    </w:p>
    <w:p w14:paraId="3BBD8E7D" w14:textId="77777777" w:rsidR="00DD4AAE" w:rsidRDefault="00DD4AAE" w:rsidP="00DD4AAE">
      <w:r>
        <w:t>E</w:t>
      </w:r>
      <w:r w:rsidRPr="00CB768A">
        <w:t>n partenariat avec la M</w:t>
      </w:r>
      <w:r>
        <w:t xml:space="preserve">aison des </w:t>
      </w:r>
      <w:r w:rsidRPr="00CB768A">
        <w:t>E</w:t>
      </w:r>
      <w:r>
        <w:t xml:space="preserve">crivains et de la Littérature </w:t>
      </w:r>
      <w:r w:rsidRPr="00CB768A">
        <w:t>et l’I</w:t>
      </w:r>
      <w:r>
        <w:t xml:space="preserve">nstitut </w:t>
      </w:r>
      <w:r w:rsidRPr="00CB768A">
        <w:t>N</w:t>
      </w:r>
      <w:r>
        <w:t>ational de l’</w:t>
      </w:r>
      <w:r w:rsidRPr="00CB768A">
        <w:t>A</w:t>
      </w:r>
      <w:r>
        <w:t>udiovisuel.</w:t>
      </w:r>
    </w:p>
    <w:p w14:paraId="72101F2F" w14:textId="77777777" w:rsidR="00DD4AAE" w:rsidRDefault="00DD4AAE" w:rsidP="00DD4AAE"/>
    <w:p w14:paraId="6F893CBE" w14:textId="77777777" w:rsidR="00DD4AAE" w:rsidRDefault="00DD4AAE" w:rsidP="00DD4AAE"/>
    <w:p w14:paraId="7EEC29CC" w14:textId="77777777" w:rsidR="00DD4AAE" w:rsidRPr="00DA52C5" w:rsidRDefault="00DD4AAE" w:rsidP="00DD4AAE">
      <w:pPr>
        <w:rPr>
          <w:b/>
          <w:u w:val="single"/>
        </w:rPr>
      </w:pPr>
      <w:r w:rsidRPr="00DA52C5">
        <w:rPr>
          <w:b/>
          <w:u w:val="single"/>
        </w:rPr>
        <w:t xml:space="preserve">Lundi 6 mars, </w:t>
      </w:r>
    </w:p>
    <w:p w14:paraId="450C8326" w14:textId="77777777" w:rsidR="00DD4AAE" w:rsidRDefault="00DD4AAE" w:rsidP="00DD4AAE">
      <w:r w:rsidRPr="00376882">
        <w:t>14h – 17h</w:t>
      </w:r>
      <w:r w:rsidR="00D42BDC">
        <w:t>,</w:t>
      </w:r>
      <w:r w:rsidRPr="00376882">
        <w:t xml:space="preserve"> salle du Conseil</w:t>
      </w:r>
      <w:r>
        <w:t xml:space="preserve"> </w:t>
      </w:r>
    </w:p>
    <w:p w14:paraId="0C103561" w14:textId="77777777" w:rsidR="00D42BDC" w:rsidRDefault="00D42BDC" w:rsidP="00DD4AAE">
      <w:pPr>
        <w:rPr>
          <w:rFonts w:eastAsia="Times New Roman" w:cs="Times New Roman"/>
          <w:b/>
        </w:rPr>
      </w:pPr>
      <w:r w:rsidRPr="00D42BDC">
        <w:rPr>
          <w:rFonts w:eastAsia="Times New Roman" w:cs="Times New Roman"/>
          <w:b/>
        </w:rPr>
        <w:t xml:space="preserve">Ecritures contemporaines de l'Histoire : </w:t>
      </w:r>
    </w:p>
    <w:p w14:paraId="64DC8548" w14:textId="77777777" w:rsidR="00D42BDC" w:rsidRPr="00D42BDC" w:rsidRDefault="00D42BDC" w:rsidP="00DD4AAE">
      <w:pPr>
        <w:rPr>
          <w:b/>
        </w:rPr>
      </w:pPr>
      <w:proofErr w:type="gramStart"/>
      <w:r w:rsidRPr="00D42BDC">
        <w:rPr>
          <w:rFonts w:eastAsia="Times New Roman" w:cs="Times New Roman"/>
          <w:b/>
        </w:rPr>
        <w:t>violences</w:t>
      </w:r>
      <w:proofErr w:type="gramEnd"/>
      <w:r w:rsidRPr="00D42BDC">
        <w:rPr>
          <w:rFonts w:eastAsia="Times New Roman" w:cs="Times New Roman"/>
          <w:b/>
        </w:rPr>
        <w:t xml:space="preserve"> religieus</w:t>
      </w:r>
      <w:r w:rsidRPr="00D42BDC">
        <w:rPr>
          <w:rFonts w:eastAsia="Times New Roman" w:cs="Times New Roman"/>
          <w:b/>
        </w:rPr>
        <w:t>es et terreurs révolutionnaires</w:t>
      </w:r>
      <w:r w:rsidRPr="00D42BDC">
        <w:rPr>
          <w:b/>
        </w:rPr>
        <w:t xml:space="preserve"> </w:t>
      </w:r>
    </w:p>
    <w:p w14:paraId="7AF1FA16" w14:textId="77777777" w:rsidR="00DD4AAE" w:rsidRDefault="00DD4AAE" w:rsidP="00DD4AAE">
      <w:r>
        <w:t>(</w:t>
      </w:r>
      <w:proofErr w:type="gramStart"/>
      <w:r>
        <w:t>en</w:t>
      </w:r>
      <w:proofErr w:type="gramEnd"/>
      <w:r>
        <w:t xml:space="preserve"> commun avec l’équipe </w:t>
      </w:r>
      <w:proofErr w:type="spellStart"/>
      <w:r>
        <w:t>Litt&amp;Phi</w:t>
      </w:r>
      <w:proofErr w:type="spellEnd"/>
      <w:r>
        <w:t>)</w:t>
      </w:r>
    </w:p>
    <w:p w14:paraId="30142384" w14:textId="77777777" w:rsidR="00DD4AAE" w:rsidRDefault="00DD4AAE" w:rsidP="00DD4AAE">
      <w:r>
        <w:t>Rencontre avec les écrivains Pierre Michon &amp; Patrick Wald-</w:t>
      </w:r>
      <w:proofErr w:type="spellStart"/>
      <w:r>
        <w:t>Lasowski</w:t>
      </w:r>
      <w:proofErr w:type="spellEnd"/>
    </w:p>
    <w:p w14:paraId="0FA34CCF" w14:textId="77777777" w:rsidR="00DD4AAE" w:rsidRDefault="00DD4AAE" w:rsidP="00DD4AAE"/>
    <w:p w14:paraId="06C64A1D" w14:textId="77777777" w:rsidR="00DD4AAE" w:rsidRDefault="00DD4AAE" w:rsidP="00DD4AAE"/>
    <w:p w14:paraId="0015F4C2" w14:textId="77777777" w:rsidR="00DD4AAE" w:rsidRPr="00DA52C5" w:rsidRDefault="00DD4AAE" w:rsidP="00DD4AAE">
      <w:pPr>
        <w:rPr>
          <w:b/>
        </w:rPr>
      </w:pPr>
      <w:r w:rsidRPr="00DA52C5">
        <w:rPr>
          <w:b/>
          <w:u w:val="single"/>
        </w:rPr>
        <w:t xml:space="preserve">mercredi 15 </w:t>
      </w:r>
      <w:proofErr w:type="gramStart"/>
      <w:r w:rsidRPr="00DA52C5">
        <w:rPr>
          <w:b/>
          <w:u w:val="single"/>
        </w:rPr>
        <w:t>mars </w:t>
      </w:r>
      <w:r w:rsidRPr="00DA52C5">
        <w:rPr>
          <w:b/>
        </w:rPr>
        <w:t>,</w:t>
      </w:r>
      <w:proofErr w:type="gramEnd"/>
      <w:r w:rsidRPr="00DA52C5">
        <w:rPr>
          <w:b/>
        </w:rPr>
        <w:t xml:space="preserve"> </w:t>
      </w:r>
    </w:p>
    <w:p w14:paraId="655B6F1F" w14:textId="77777777" w:rsidR="00DD4AAE" w:rsidRDefault="00DD4AAE" w:rsidP="00DD4AAE">
      <w:r>
        <w:t>15h30- 17h30, salle du Conseil :</w:t>
      </w:r>
    </w:p>
    <w:p w14:paraId="7FC2DE63" w14:textId="77777777" w:rsidR="00DD4AAE" w:rsidRPr="00D42BDC" w:rsidRDefault="00D42BDC" w:rsidP="00DD4AAE">
      <w:pPr>
        <w:rPr>
          <w:b/>
        </w:rPr>
      </w:pPr>
      <w:r w:rsidRPr="00D42BDC">
        <w:rPr>
          <w:b/>
        </w:rPr>
        <w:t xml:space="preserve">Maylis de </w:t>
      </w:r>
      <w:proofErr w:type="spellStart"/>
      <w:r w:rsidRPr="00D42BDC">
        <w:rPr>
          <w:b/>
        </w:rPr>
        <w:t>Kérangal</w:t>
      </w:r>
      <w:proofErr w:type="spellEnd"/>
      <w:r w:rsidRPr="00D42BDC">
        <w:rPr>
          <w:b/>
        </w:rPr>
        <w:t> : « méthodologie du tâtonnement » et puissance de l’écriture</w:t>
      </w:r>
    </w:p>
    <w:p w14:paraId="71DA798B" w14:textId="77777777" w:rsidR="00DD4AAE" w:rsidRDefault="00DD4AAE" w:rsidP="00DD4AAE">
      <w:r>
        <w:t xml:space="preserve">rencontre avec Maylis de </w:t>
      </w:r>
      <w:proofErr w:type="spellStart"/>
      <w:r>
        <w:t>Kérangal</w:t>
      </w:r>
      <w:proofErr w:type="spellEnd"/>
      <w:r>
        <w:t>, écrivaine</w:t>
      </w:r>
      <w:r w:rsidR="00C957FA">
        <w:t>.</w:t>
      </w:r>
      <w:bookmarkStart w:id="0" w:name="_GoBack"/>
      <w:bookmarkEnd w:id="0"/>
    </w:p>
    <w:p w14:paraId="6575B3D1" w14:textId="77777777" w:rsidR="00DD4AAE" w:rsidRDefault="00DD4AAE" w:rsidP="00DD4AAE"/>
    <w:p w14:paraId="6F804F89" w14:textId="77777777" w:rsidR="00DD4AAE" w:rsidRDefault="00DD4AAE" w:rsidP="00DD4AAE"/>
    <w:p w14:paraId="28782937" w14:textId="77777777" w:rsidR="00DD4AAE" w:rsidRPr="00DA52C5" w:rsidRDefault="00DD4AAE" w:rsidP="00DD4AAE">
      <w:pPr>
        <w:rPr>
          <w:b/>
          <w:u w:val="single"/>
        </w:rPr>
      </w:pPr>
      <w:r w:rsidRPr="00DA52C5">
        <w:rPr>
          <w:b/>
          <w:u w:val="single"/>
        </w:rPr>
        <w:t>lundi 18 avril,</w:t>
      </w:r>
    </w:p>
    <w:p w14:paraId="24D1F2EE" w14:textId="77777777" w:rsidR="00DD4AAE" w:rsidRDefault="00DD4AAE" w:rsidP="00DD4AAE">
      <w:r>
        <w:t xml:space="preserve">14h – 17h, </w:t>
      </w:r>
      <w:r w:rsidR="00D42BDC">
        <w:t>salle du Conseil :</w:t>
      </w:r>
    </w:p>
    <w:p w14:paraId="25616709" w14:textId="77777777" w:rsidR="00DD4AAE" w:rsidRPr="00DD4AAE" w:rsidRDefault="00DD4AAE" w:rsidP="00DD4AAE">
      <w:pPr>
        <w:rPr>
          <w:b/>
        </w:rPr>
      </w:pPr>
      <w:r w:rsidRPr="00DD4AAE">
        <w:rPr>
          <w:b/>
        </w:rPr>
        <w:t xml:space="preserve">Mathieu </w:t>
      </w:r>
      <w:proofErr w:type="spellStart"/>
      <w:r w:rsidRPr="00DD4AAE">
        <w:rPr>
          <w:b/>
        </w:rPr>
        <w:t>Larnaudie</w:t>
      </w:r>
      <w:proofErr w:type="spellEnd"/>
      <w:r w:rsidRPr="00DD4AAE">
        <w:rPr>
          <w:b/>
        </w:rPr>
        <w:t> : pratique romanesque et réflexion théorique</w:t>
      </w:r>
    </w:p>
    <w:p w14:paraId="24BA7E31" w14:textId="77777777" w:rsidR="00DD4AAE" w:rsidRDefault="00DD4AAE" w:rsidP="00DD4AAE">
      <w:r>
        <w:t xml:space="preserve">Conférence de Laurent </w:t>
      </w:r>
      <w:proofErr w:type="spellStart"/>
      <w:r>
        <w:t>Demanze</w:t>
      </w:r>
      <w:proofErr w:type="spellEnd"/>
      <w:r>
        <w:t>, ENS de Lyon.</w:t>
      </w:r>
    </w:p>
    <w:p w14:paraId="2187E0F0" w14:textId="77777777" w:rsidR="00DD4AAE" w:rsidRDefault="00DD4AAE" w:rsidP="00DD4AAE">
      <w:r>
        <w:rPr>
          <w:rFonts w:eastAsia="Times New Roman" w:cs="Times New Roman"/>
        </w:rPr>
        <w:t>«  Les Savoirs d’</w:t>
      </w:r>
      <w:r>
        <w:rPr>
          <w:rStyle w:val="Accentuation"/>
          <w:rFonts w:eastAsia="Times New Roman" w:cs="Times New Roman"/>
        </w:rPr>
        <w:t xml:space="preserve">Inculte </w:t>
      </w:r>
      <w:r>
        <w:rPr>
          <w:rFonts w:eastAsia="Times New Roman" w:cs="Times New Roman"/>
        </w:rPr>
        <w:t>: pratiques hétérodoxes de l’autodidacte »</w:t>
      </w:r>
    </w:p>
    <w:p w14:paraId="74CD276F" w14:textId="77777777" w:rsidR="00DD4AAE" w:rsidRDefault="00DD4AAE" w:rsidP="00DD4AAE">
      <w:r>
        <w:t xml:space="preserve">&amp; rencontre avec l’écrivain Mathieu </w:t>
      </w:r>
      <w:proofErr w:type="spellStart"/>
      <w:r>
        <w:t>Larnaudie</w:t>
      </w:r>
      <w:proofErr w:type="spellEnd"/>
      <w:r>
        <w:t xml:space="preserve"> </w:t>
      </w:r>
    </w:p>
    <w:p w14:paraId="7D6EBBC4" w14:textId="77777777" w:rsidR="00DD4AAE" w:rsidRDefault="00DD4AAE" w:rsidP="00DD4AAE">
      <w:r>
        <w:t>(</w:t>
      </w:r>
      <w:proofErr w:type="gramStart"/>
      <w:r>
        <w:t>autour</w:t>
      </w:r>
      <w:proofErr w:type="gramEnd"/>
      <w:r>
        <w:t xml:space="preserve"> de l’expérience Inculte, de la réflexion théorique de ce groupe, de l’œuvre de </w:t>
      </w:r>
      <w:proofErr w:type="spellStart"/>
      <w:r>
        <w:t>Larnaudie</w:t>
      </w:r>
      <w:proofErr w:type="spellEnd"/>
      <w:r>
        <w:t xml:space="preserve"> et de son rapport à </w:t>
      </w:r>
      <w:r w:rsidR="00D42BDC">
        <w:t xml:space="preserve">l’œuvre de Michel </w:t>
      </w:r>
      <w:r>
        <w:t>Foucault)</w:t>
      </w:r>
    </w:p>
    <w:p w14:paraId="1C264484" w14:textId="77777777" w:rsidR="00DD4AAE" w:rsidRDefault="00DD4AAE" w:rsidP="00DD4AAE">
      <w:pPr>
        <w:rPr>
          <w:color w:val="0000FF"/>
        </w:rPr>
      </w:pPr>
    </w:p>
    <w:p w14:paraId="031F4E9A" w14:textId="77777777" w:rsidR="00DD4AAE" w:rsidRDefault="00DD4AAE" w:rsidP="00DD4AAE">
      <w:pPr>
        <w:rPr>
          <w:color w:val="0000FF"/>
        </w:rPr>
      </w:pPr>
    </w:p>
    <w:p w14:paraId="63172AD5" w14:textId="77777777" w:rsidR="00DD4AAE" w:rsidRDefault="00DD4AAE" w:rsidP="00DD4AAE">
      <w:pPr>
        <w:rPr>
          <w:color w:val="0000FF"/>
        </w:rPr>
      </w:pPr>
    </w:p>
    <w:p w14:paraId="0AD312C3" w14:textId="77777777" w:rsidR="00DD4AAE" w:rsidRDefault="00DD4AAE" w:rsidP="00DD4AAE">
      <w:pPr>
        <w:rPr>
          <w:color w:val="0000FF"/>
        </w:rPr>
      </w:pPr>
    </w:p>
    <w:p w14:paraId="5E83841A" w14:textId="77777777" w:rsidR="00DD4AAE" w:rsidRDefault="00DD4AAE" w:rsidP="00DD4AAE">
      <w:pPr>
        <w:rPr>
          <w:color w:val="0000FF"/>
        </w:rPr>
      </w:pPr>
    </w:p>
    <w:p w14:paraId="766FBB4C" w14:textId="77777777" w:rsidR="00DD4AAE" w:rsidRDefault="00DD4AAE" w:rsidP="00DD4AAE">
      <w:pPr>
        <w:rPr>
          <w:color w:val="000090"/>
          <w:sz w:val="28"/>
          <w:szCs w:val="28"/>
        </w:rPr>
      </w:pPr>
    </w:p>
    <w:p w14:paraId="37715B5B" w14:textId="77777777" w:rsidR="00DD4AAE" w:rsidRDefault="00DD4AAE" w:rsidP="00DD4AAE">
      <w:pPr>
        <w:rPr>
          <w:color w:val="000090"/>
          <w:sz w:val="28"/>
          <w:szCs w:val="28"/>
        </w:rPr>
      </w:pPr>
    </w:p>
    <w:p w14:paraId="12CA7892" w14:textId="77777777" w:rsidR="00DD4AAE" w:rsidRDefault="00DD4AAE" w:rsidP="00DD4AAE">
      <w:pPr>
        <w:rPr>
          <w:color w:val="000090"/>
          <w:sz w:val="28"/>
          <w:szCs w:val="28"/>
        </w:rPr>
      </w:pPr>
    </w:p>
    <w:p w14:paraId="7C802997" w14:textId="77777777" w:rsidR="00DD4AAE" w:rsidRDefault="00DD4AAE" w:rsidP="00DD4AAE">
      <w:pPr>
        <w:rPr>
          <w:color w:val="000090"/>
          <w:sz w:val="28"/>
          <w:szCs w:val="28"/>
        </w:rPr>
      </w:pPr>
    </w:p>
    <w:p w14:paraId="5BC87AAB" w14:textId="77777777" w:rsidR="00DD4AAE" w:rsidRDefault="00DD4AAE" w:rsidP="00DD4AAE">
      <w:pPr>
        <w:rPr>
          <w:color w:val="000090"/>
          <w:sz w:val="28"/>
          <w:szCs w:val="28"/>
        </w:rPr>
      </w:pPr>
    </w:p>
    <w:p w14:paraId="3516D2DB" w14:textId="77777777" w:rsidR="00DD4AAE" w:rsidRDefault="00DD4AAE" w:rsidP="00DD4AAE">
      <w:pPr>
        <w:rPr>
          <w:rFonts w:ascii="Garamond" w:hAnsi="Garamond"/>
          <w:b/>
          <w:smallCaps/>
          <w:sz w:val="28"/>
        </w:rPr>
      </w:pPr>
      <w:r>
        <w:rPr>
          <w:rFonts w:eastAsia="Times New Roman"/>
          <w:noProof/>
        </w:rPr>
        <w:drawing>
          <wp:inline distT="0" distB="0" distL="0" distR="0" wp14:anchorId="1B07F87C" wp14:editId="1BD46FCF">
            <wp:extent cx="1433691" cy="648263"/>
            <wp:effectExtent l="0" t="0" r="0" b="12700"/>
            <wp:docPr id="2" name="Image 3" descr="ttp://cslf.u-paris10.f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cslf.u-paris10.fr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10" cy="6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mallCaps/>
          <w:sz w:val="28"/>
        </w:rPr>
        <w:t xml:space="preserve">        </w:t>
      </w:r>
      <w:r>
        <w:rPr>
          <w:rFonts w:ascii="Garamond" w:hAnsi="Garamond"/>
          <w:b/>
          <w:smallCaps/>
          <w:sz w:val="28"/>
        </w:rPr>
        <w:tab/>
      </w:r>
      <w:r>
        <w:rPr>
          <w:rFonts w:eastAsia="Times New Roman"/>
          <w:noProof/>
        </w:rPr>
        <w:drawing>
          <wp:inline distT="0" distB="0" distL="0" distR="0" wp14:anchorId="3FD22BF8" wp14:editId="7CEDA5C7">
            <wp:extent cx="690293" cy="690293"/>
            <wp:effectExtent l="0" t="0" r="0" b="0"/>
            <wp:docPr id="12" name="Image 12" descr="ogo I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go IU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65" cy="6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mallCaps/>
          <w:sz w:val="28"/>
        </w:rPr>
        <w:t xml:space="preserve">                    </w:t>
      </w:r>
      <w:r>
        <w:rPr>
          <w:rFonts w:eastAsia="Times New Roman" w:cs="Times New Roman"/>
          <w:noProof/>
        </w:rPr>
        <w:drawing>
          <wp:inline distT="0" distB="0" distL="0" distR="0" wp14:anchorId="43FDB795" wp14:editId="7778A55E">
            <wp:extent cx="873185" cy="655817"/>
            <wp:effectExtent l="0" t="0" r="0" b="5080"/>
            <wp:docPr id="5" name="Image 1" descr="aison des écrivains et de la littér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son des écrivains et de la littér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85" cy="65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mallCaps/>
          <w:sz w:val="28"/>
        </w:rPr>
        <w:t xml:space="preserve">                 </w:t>
      </w:r>
      <w:r>
        <w:rPr>
          <w:rFonts w:eastAsia="Times New Roman"/>
          <w:noProof/>
        </w:rPr>
        <w:drawing>
          <wp:inline distT="0" distB="0" distL="0" distR="0" wp14:anchorId="6A6D09F9" wp14:editId="742474FD">
            <wp:extent cx="761432" cy="622194"/>
            <wp:effectExtent l="0" t="0" r="635" b="0"/>
            <wp:docPr id="8" name="Image 8" descr="http://cslf.u-paris10.fr/medias/photo/logo-cslf_1416168013909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lf.u-paris10.fr/medias/photo/logo-cslf_1416168013909-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28" cy="6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mallCaps/>
          <w:sz w:val="28"/>
        </w:rPr>
        <w:t xml:space="preserve">  </w:t>
      </w:r>
    </w:p>
    <w:p w14:paraId="47A3E224" w14:textId="77777777" w:rsidR="00DD4AAE" w:rsidRPr="00A13534" w:rsidRDefault="00DD4AAE" w:rsidP="00DD4AAE">
      <w:pPr>
        <w:rPr>
          <w:color w:val="000090"/>
          <w:sz w:val="28"/>
          <w:szCs w:val="28"/>
        </w:rPr>
      </w:pPr>
    </w:p>
    <w:p w14:paraId="75275CF6" w14:textId="77777777" w:rsidR="00DD4AAE" w:rsidRDefault="00DD4AAE" w:rsidP="00DD4AAE"/>
    <w:p w14:paraId="02263A10" w14:textId="77777777" w:rsidR="003C3D66" w:rsidRDefault="003C3D66"/>
    <w:sectPr w:rsidR="003C3D66" w:rsidSect="00333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AE"/>
    <w:rsid w:val="0033353E"/>
    <w:rsid w:val="003C3D66"/>
    <w:rsid w:val="00C957FA"/>
    <w:rsid w:val="00D42BDC"/>
    <w:rsid w:val="00D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367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D4AA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A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A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D4AA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A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A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image" Target="media/image1.png"/><Relationship Id="rId7" Type="http://schemas.openxmlformats.org/officeDocument/2006/relationships/image" Target="media/image3.gif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image" Target="media/image5.jpeg"/><Relationship Id="rId3" Type="http://schemas.openxmlformats.org/officeDocument/2006/relationships/settings" Target="setting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660</Words>
  <Characters>3635</Characters>
  <Application>Microsoft Macintosh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viart</dc:creator>
  <cp:keywords/>
  <dc:description/>
  <cp:lastModifiedBy>imac viart</cp:lastModifiedBy>
  <cp:revision>2</cp:revision>
  <dcterms:created xsi:type="dcterms:W3CDTF">2016-09-27T08:29:00Z</dcterms:created>
  <dcterms:modified xsi:type="dcterms:W3CDTF">2016-09-27T08:53:00Z</dcterms:modified>
</cp:coreProperties>
</file>