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E14122" w14:textId="758E3822" w:rsidR="002C02D2" w:rsidRPr="007A7487" w:rsidRDefault="005F5E1A" w:rsidP="007A7487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pacing w:after="0" w:line="240" w:lineRule="auto"/>
        <w:jc w:val="center"/>
        <w:rPr>
          <w:rFonts w:eastAsia="Times New Roman"/>
          <w:sz w:val="26"/>
          <w:szCs w:val="26"/>
          <w:lang w:eastAsia="fr-FR"/>
        </w:rPr>
      </w:pPr>
      <w:r w:rsidRPr="007A7487">
        <w:rPr>
          <w:rFonts w:eastAsia="Times New Roman"/>
          <w:color w:val="000000"/>
          <w:sz w:val="26"/>
          <w:szCs w:val="26"/>
          <w:lang w:eastAsia="fr-FR"/>
        </w:rPr>
        <w:t>La machine à histoires</w:t>
      </w:r>
      <w:r w:rsidR="00B64C58" w:rsidRPr="007A7487">
        <w:rPr>
          <w:rFonts w:eastAsia="Times New Roman"/>
          <w:color w:val="000000"/>
          <w:sz w:val="26"/>
          <w:szCs w:val="26"/>
          <w:lang w:eastAsia="fr-FR"/>
        </w:rPr>
        <w:t>.</w:t>
      </w:r>
      <w:r w:rsidR="002C02D2" w:rsidRPr="007A7487">
        <w:rPr>
          <w:rFonts w:eastAsia="Times New Roman"/>
          <w:color w:val="000000"/>
          <w:sz w:val="26"/>
          <w:szCs w:val="26"/>
          <w:lang w:eastAsia="fr-FR"/>
        </w:rPr>
        <w:t xml:space="preserve"> </w:t>
      </w:r>
    </w:p>
    <w:p w14:paraId="1BC9A3C3" w14:textId="3A4C0667" w:rsidR="002C02D2" w:rsidRPr="002C02D2" w:rsidRDefault="002C02D2" w:rsidP="007A7487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rFonts w:eastAsia="Times New Roman"/>
          <w:lang w:eastAsia="fr-FR"/>
        </w:rPr>
      </w:pPr>
      <w:r w:rsidRPr="007A7487">
        <w:rPr>
          <w:rFonts w:eastAsia="Times New Roman"/>
          <w:color w:val="000000"/>
          <w:sz w:val="26"/>
          <w:szCs w:val="26"/>
          <w:lang w:eastAsia="fr-FR"/>
        </w:rPr>
        <w:t>Périodisation, formes &amp; usages</w:t>
      </w:r>
      <w:r w:rsidR="005F5E1A" w:rsidRPr="007A7487">
        <w:rPr>
          <w:rFonts w:eastAsia="Times New Roman"/>
          <w:color w:val="000000"/>
          <w:sz w:val="26"/>
          <w:szCs w:val="26"/>
          <w:lang w:eastAsia="fr-FR"/>
        </w:rPr>
        <w:t xml:space="preserve"> des écritures romanesques contemporaines.</w:t>
      </w:r>
    </w:p>
    <w:p w14:paraId="337212E7" w14:textId="77777777" w:rsidR="007A7487" w:rsidRDefault="007A7487" w:rsidP="00B64C58">
      <w:pPr>
        <w:spacing w:after="0" w:line="240" w:lineRule="auto"/>
        <w:ind w:firstLine="720"/>
        <w:jc w:val="right"/>
        <w:rPr>
          <w:sz w:val="22"/>
          <w:szCs w:val="22"/>
        </w:rPr>
      </w:pPr>
    </w:p>
    <w:p w14:paraId="1D9ED8EE" w14:textId="5741F509" w:rsidR="00B64C58" w:rsidRDefault="00B64C58" w:rsidP="00495CFF">
      <w:pPr>
        <w:spacing w:after="0" w:line="240" w:lineRule="auto"/>
        <w:ind w:left="2268"/>
        <w:jc w:val="both"/>
        <w:rPr>
          <w:sz w:val="22"/>
          <w:szCs w:val="22"/>
        </w:rPr>
      </w:pPr>
      <w:r w:rsidRPr="00B64C58">
        <w:rPr>
          <w:sz w:val="22"/>
          <w:szCs w:val="22"/>
        </w:rPr>
        <w:t>Le roman est très contagieux. Vivace, coriace, tout neuf en son vieil âge ; si prodigieux dans ses ressources, si fécond et généreux. Cette machine à histoires est à ressorts inoxydables.</w:t>
      </w:r>
    </w:p>
    <w:p w14:paraId="79C56171" w14:textId="18623276" w:rsidR="00845A1C" w:rsidRDefault="00495CFF" w:rsidP="00495CFF">
      <w:pPr>
        <w:spacing w:after="0" w:line="240" w:lineRule="auto"/>
        <w:ind w:left="2268"/>
        <w:jc w:val="both"/>
        <w:rPr>
          <w:rFonts w:eastAsia="Times New Roman"/>
          <w:color w:val="000000"/>
          <w:lang w:eastAsia="fr-FR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B64C58">
        <w:rPr>
          <w:sz w:val="22"/>
          <w:szCs w:val="22"/>
        </w:rPr>
        <w:t>Anne-Marie Garat</w:t>
      </w:r>
      <w:r w:rsidR="00EB2007" w:rsidRPr="0025290A">
        <w:rPr>
          <w:rStyle w:val="FootnoteReference"/>
        </w:rPr>
        <w:footnoteReference w:id="1"/>
      </w:r>
      <w:r w:rsidR="00B64C58" w:rsidRPr="00B64C58">
        <w:rPr>
          <w:sz w:val="22"/>
          <w:szCs w:val="22"/>
        </w:rPr>
        <w:t xml:space="preserve"> </w:t>
      </w:r>
    </w:p>
    <w:p w14:paraId="48E9ED77" w14:textId="77777777" w:rsidR="00257A29" w:rsidRDefault="00257A29" w:rsidP="00FF1B66">
      <w:pPr>
        <w:spacing w:before="120" w:after="120" w:line="240" w:lineRule="auto"/>
        <w:ind w:firstLine="720"/>
        <w:jc w:val="both"/>
        <w:rPr>
          <w:rFonts w:eastAsia="Times New Roman"/>
          <w:color w:val="000000"/>
          <w:lang w:eastAsia="fr-FR"/>
        </w:rPr>
      </w:pPr>
    </w:p>
    <w:p w14:paraId="015F3216" w14:textId="3C6584A7" w:rsidR="00172BD4" w:rsidRDefault="00172BD4" w:rsidP="00FF1B66">
      <w:pPr>
        <w:spacing w:before="120" w:after="120" w:line="240" w:lineRule="auto"/>
        <w:ind w:firstLine="720"/>
        <w:jc w:val="both"/>
        <w:rPr>
          <w:rFonts w:eastAsia="Times New Roman"/>
          <w:color w:val="000000"/>
          <w:lang w:eastAsia="fr-FR"/>
        </w:rPr>
      </w:pPr>
      <w:r>
        <w:rPr>
          <w:rFonts w:eastAsia="Times New Roman"/>
          <w:color w:val="000000"/>
          <w:lang w:eastAsia="fr-FR"/>
        </w:rPr>
        <w:t xml:space="preserve">Ce colloque a pour ambition de revenir à une notion si vaste qu’il est souvent jugé prudent d’éviter de l’affronter : le romanesque. Il s’agira d’abord de proposer une lecture des pratiques romanesques contemporaines en se défaisant des étiquettes et groupements institués dans la première décennie du « contemporain », pour évaluer ce champ selon une dimension diachronique (peut-on proposer une périodisation des écritures romanesques depuis le seuil accepté des années 1980 ?) et une dimension synchronique (quelles lignes de force peut-on tracer parmi un corpus vaste et hétérogène, sans se satisfaire des effets de famille toujours labiles ?). </w:t>
      </w:r>
      <w:r w:rsidR="001B65B4">
        <w:rPr>
          <w:rFonts w:eastAsia="Times New Roman"/>
          <w:color w:val="000000"/>
          <w:lang w:eastAsia="fr-FR"/>
        </w:rPr>
        <w:t xml:space="preserve">Par ce prisme, nos réflexions pourront permettre un retour réflexif sur nos pratiques critiques, et une discussion des seuils historiques et des ensembles esthétiques </w:t>
      </w:r>
      <w:r w:rsidR="00C31B68">
        <w:rPr>
          <w:rFonts w:eastAsia="Times New Roman"/>
          <w:color w:val="000000"/>
          <w:lang w:eastAsia="fr-FR"/>
        </w:rPr>
        <w:t>établis.</w:t>
      </w:r>
      <w:r w:rsidR="001B65B4">
        <w:rPr>
          <w:rFonts w:eastAsia="Times New Roman"/>
          <w:color w:val="000000"/>
          <w:lang w:eastAsia="fr-FR"/>
        </w:rPr>
        <w:t xml:space="preserve">  </w:t>
      </w:r>
    </w:p>
    <w:p w14:paraId="219C3500" w14:textId="01E55D6A" w:rsidR="002C02D2" w:rsidRPr="002C02D2" w:rsidRDefault="002C02D2" w:rsidP="00FF1B66">
      <w:pPr>
        <w:spacing w:before="120" w:after="120" w:line="240" w:lineRule="auto"/>
        <w:ind w:firstLine="720"/>
        <w:jc w:val="both"/>
        <w:rPr>
          <w:rFonts w:eastAsia="Times New Roman"/>
          <w:lang w:eastAsia="fr-FR"/>
        </w:rPr>
      </w:pPr>
      <w:r w:rsidRPr="002C02D2">
        <w:rPr>
          <w:rFonts w:eastAsia="Times New Roman"/>
          <w:color w:val="000000"/>
          <w:lang w:eastAsia="fr-FR"/>
        </w:rPr>
        <w:t xml:space="preserve"> </w:t>
      </w:r>
      <w:r w:rsidR="00D01892" w:rsidRPr="004400E6">
        <w:t>Le schème du « retour » est en effet devenu un lieu commun du discou</w:t>
      </w:r>
      <w:r w:rsidR="00D01892">
        <w:t>rs critique sur le contemporain</w:t>
      </w:r>
      <w:r w:rsidR="00C86C4E">
        <w:t>.</w:t>
      </w:r>
      <w:r w:rsidR="00D01892">
        <w:t xml:space="preserve"> </w:t>
      </w:r>
      <w:r w:rsidR="00C86C4E">
        <w:t xml:space="preserve">À l’opposé du geste de la table rase revendiqué par les avant-gardes, celui-ci </w:t>
      </w:r>
      <w:r w:rsidR="00492BCF" w:rsidRPr="00685F28">
        <w:rPr>
          <w:rFonts w:eastAsia="Times New Roman"/>
          <w:color w:val="000000"/>
          <w:lang w:eastAsia="fr-FR"/>
        </w:rPr>
        <w:t>reviendrait à des formes qu</w:t>
      </w:r>
      <w:r w:rsidR="00D01892">
        <w:rPr>
          <w:rFonts w:eastAsia="Times New Roman"/>
          <w:color w:val="000000"/>
          <w:lang w:eastAsia="fr-FR"/>
        </w:rPr>
        <w:t xml:space="preserve">’elles </w:t>
      </w:r>
      <w:r w:rsidR="00492BCF" w:rsidRPr="00685F28">
        <w:rPr>
          <w:rFonts w:eastAsia="Times New Roman"/>
          <w:color w:val="000000"/>
          <w:lang w:eastAsia="fr-FR"/>
        </w:rPr>
        <w:t>auraient délaissées</w:t>
      </w:r>
      <w:r w:rsidR="0035615A" w:rsidRPr="00685F28">
        <w:rPr>
          <w:rStyle w:val="FootnoteReference"/>
          <w:rFonts w:eastAsia="Times New Roman"/>
          <w:color w:val="000000"/>
          <w:lang w:eastAsia="fr-FR"/>
        </w:rPr>
        <w:footnoteReference w:id="2"/>
      </w:r>
      <w:r w:rsidR="003B5EC6" w:rsidRPr="00685F28">
        <w:rPr>
          <w:rFonts w:eastAsia="Times New Roman"/>
          <w:color w:val="000000"/>
          <w:lang w:eastAsia="fr-FR"/>
        </w:rPr>
        <w:t>.</w:t>
      </w:r>
      <w:r w:rsidR="00175D44">
        <w:rPr>
          <w:rFonts w:eastAsia="Times New Roman"/>
          <w:color w:val="000000"/>
          <w:lang w:eastAsia="fr-FR"/>
        </w:rPr>
        <w:t xml:space="preserve"> </w:t>
      </w:r>
      <w:r w:rsidR="003B5EC6">
        <w:rPr>
          <w:rFonts w:eastAsia="Times New Roman"/>
          <w:color w:val="000000"/>
          <w:lang w:eastAsia="fr-FR"/>
        </w:rPr>
        <w:t>T</w:t>
      </w:r>
      <w:r w:rsidRPr="002C02D2">
        <w:rPr>
          <w:rFonts w:eastAsia="Times New Roman"/>
          <w:color w:val="000000"/>
          <w:lang w:eastAsia="fr-FR"/>
        </w:rPr>
        <w:t xml:space="preserve">outefois, face à cette approche générationnelle, qui situe les auteurs contemporains dans l’héritage paradoxal des </w:t>
      </w:r>
      <w:r w:rsidR="00C31B68">
        <w:rPr>
          <w:rFonts w:eastAsia="Times New Roman"/>
          <w:color w:val="000000"/>
          <w:lang w:eastAsia="fr-FR"/>
        </w:rPr>
        <w:t>a</w:t>
      </w:r>
      <w:r w:rsidRPr="002C02D2">
        <w:rPr>
          <w:rFonts w:eastAsia="Times New Roman"/>
          <w:color w:val="000000"/>
          <w:lang w:eastAsia="fr-FR"/>
        </w:rPr>
        <w:t>vant</w:t>
      </w:r>
      <w:r>
        <w:rPr>
          <w:rFonts w:eastAsia="Times New Roman"/>
          <w:color w:val="000000"/>
          <w:lang w:eastAsia="fr-FR"/>
        </w:rPr>
        <w:t>-</w:t>
      </w:r>
      <w:r w:rsidRPr="002C02D2">
        <w:rPr>
          <w:rFonts w:eastAsia="Times New Roman"/>
          <w:color w:val="000000"/>
          <w:lang w:eastAsia="fr-FR"/>
        </w:rPr>
        <w:t xml:space="preserve">gardes entre réticence au roman et élan </w:t>
      </w:r>
      <w:r w:rsidR="00F8276C">
        <w:rPr>
          <w:rFonts w:eastAsia="Times New Roman"/>
          <w:color w:val="000000"/>
          <w:lang w:eastAsia="fr-FR"/>
        </w:rPr>
        <w:t>romanesque</w:t>
      </w:r>
      <w:r w:rsidRPr="002C02D2">
        <w:rPr>
          <w:rFonts w:eastAsia="Times New Roman"/>
          <w:color w:val="000000"/>
          <w:lang w:eastAsia="fr-FR"/>
        </w:rPr>
        <w:t>, la recherche la plus récente travaille à remettre au jour les liens qui perdurent de part et d’autre de cette borne, pour des filiations et des sillages au long terme.</w:t>
      </w:r>
    </w:p>
    <w:p w14:paraId="00AA0D95" w14:textId="7EEE6D89" w:rsidR="002C02D2" w:rsidRPr="002C02D2" w:rsidRDefault="00F8276C" w:rsidP="00FF1B66">
      <w:pPr>
        <w:spacing w:before="120" w:after="120" w:line="240" w:lineRule="auto"/>
        <w:ind w:firstLine="720"/>
        <w:jc w:val="both"/>
        <w:rPr>
          <w:rFonts w:eastAsia="Times New Roman"/>
          <w:lang w:eastAsia="fr-FR"/>
        </w:rPr>
      </w:pPr>
      <w:r>
        <w:rPr>
          <w:rFonts w:eastAsia="Times New Roman"/>
          <w:color w:val="000000"/>
          <w:lang w:eastAsia="fr-FR"/>
        </w:rPr>
        <w:t xml:space="preserve">L’analyse portera sur la singularité </w:t>
      </w:r>
      <w:r w:rsidR="002C02D2" w:rsidRPr="002C02D2">
        <w:rPr>
          <w:rFonts w:eastAsia="Times New Roman"/>
          <w:color w:val="000000"/>
          <w:lang w:eastAsia="fr-FR"/>
        </w:rPr>
        <w:t xml:space="preserve">des pratiques romanesques contemporaines, en déplaçant les enjeux de la question définitoire (pour une esthétique romanesque immuable et anhistorique) à la question des gestes et des pratiques </w:t>
      </w:r>
      <w:r w:rsidR="00EF45DF">
        <w:rPr>
          <w:rFonts w:eastAsia="Times New Roman"/>
          <w:color w:val="000000"/>
          <w:lang w:eastAsia="fr-FR"/>
        </w:rPr>
        <w:t>d’intégration</w:t>
      </w:r>
      <w:r w:rsidR="00EF45DF" w:rsidRPr="002C02D2">
        <w:rPr>
          <w:rFonts w:eastAsia="Times New Roman"/>
          <w:color w:val="000000"/>
          <w:lang w:eastAsia="fr-FR"/>
        </w:rPr>
        <w:t xml:space="preserve"> </w:t>
      </w:r>
      <w:r w:rsidR="002C02D2" w:rsidRPr="002C02D2">
        <w:rPr>
          <w:rFonts w:eastAsia="Times New Roman"/>
          <w:color w:val="000000"/>
          <w:lang w:eastAsia="fr-FR"/>
        </w:rPr>
        <w:t>de l’esthétique romanesque</w:t>
      </w:r>
      <w:r w:rsidR="003B5EC6">
        <w:rPr>
          <w:rFonts w:eastAsia="Times New Roman"/>
          <w:color w:val="000000"/>
          <w:lang w:eastAsia="fr-FR"/>
        </w:rPr>
        <w:t xml:space="preserve">, en prenant la mesure des hybridations modernes et contemporaines de </w:t>
      </w:r>
      <w:r w:rsidR="00EF45DF">
        <w:rPr>
          <w:rFonts w:eastAsia="Times New Roman"/>
          <w:color w:val="000000"/>
          <w:lang w:eastAsia="fr-FR"/>
        </w:rPr>
        <w:t xml:space="preserve">cet </w:t>
      </w:r>
      <w:r w:rsidR="003B5EC6">
        <w:rPr>
          <w:rFonts w:eastAsia="Times New Roman"/>
          <w:color w:val="000000"/>
          <w:lang w:eastAsia="fr-FR"/>
        </w:rPr>
        <w:t>imaginaire (par d’autres médias, parmi lesquels évidemment, mais pas seulement, le cinéma</w:t>
      </w:r>
      <w:r w:rsidR="0068384E">
        <w:rPr>
          <w:rFonts w:eastAsia="Times New Roman"/>
          <w:color w:val="000000"/>
          <w:lang w:eastAsia="fr-FR"/>
        </w:rPr>
        <w:t> : chez Tanguy Viel, Céline Minard, Olivia Rosenthal</w:t>
      </w:r>
      <w:r w:rsidR="00C02886">
        <w:rPr>
          <w:rFonts w:eastAsia="Times New Roman"/>
          <w:color w:val="000000"/>
          <w:lang w:eastAsia="fr-FR"/>
        </w:rPr>
        <w:t>, etc</w:t>
      </w:r>
      <w:r w:rsidR="009A5088">
        <w:rPr>
          <w:rFonts w:eastAsia="Times New Roman"/>
          <w:color w:val="000000"/>
          <w:lang w:eastAsia="fr-FR"/>
        </w:rPr>
        <w:t>.</w:t>
      </w:r>
      <w:r w:rsidR="003B5EC6">
        <w:rPr>
          <w:rFonts w:eastAsia="Times New Roman"/>
          <w:color w:val="000000"/>
          <w:lang w:eastAsia="fr-FR"/>
        </w:rPr>
        <w:t>).</w:t>
      </w:r>
      <w:r w:rsidR="00EF45DF" w:rsidRPr="00EF45DF">
        <w:rPr>
          <w:rFonts w:eastAsia="Times New Roman"/>
          <w:color w:val="000000"/>
          <w:lang w:eastAsia="fr-FR"/>
        </w:rPr>
        <w:t xml:space="preserve"> </w:t>
      </w:r>
      <w:r w:rsidR="00EF45DF">
        <w:rPr>
          <w:rFonts w:eastAsia="Times New Roman"/>
          <w:color w:val="000000"/>
          <w:lang w:eastAsia="fr-FR"/>
        </w:rPr>
        <w:t xml:space="preserve">Jean-Marie Schaeffer </w:t>
      </w:r>
      <w:r w:rsidR="007C3782">
        <w:rPr>
          <w:rFonts w:eastAsia="Times New Roman"/>
          <w:color w:val="000000"/>
          <w:lang w:eastAsia="fr-FR"/>
        </w:rPr>
        <w:t xml:space="preserve">élargit </w:t>
      </w:r>
      <w:r w:rsidR="00EF45DF">
        <w:rPr>
          <w:rFonts w:eastAsia="Times New Roman"/>
          <w:color w:val="000000"/>
          <w:lang w:eastAsia="fr-FR"/>
        </w:rPr>
        <w:t>en effet</w:t>
      </w:r>
      <w:r w:rsidR="007C3782">
        <w:rPr>
          <w:rFonts w:eastAsia="Times New Roman"/>
          <w:color w:val="000000"/>
          <w:lang w:eastAsia="fr-FR"/>
        </w:rPr>
        <w:t xml:space="preserve"> le domaine du romanesque à</w:t>
      </w:r>
      <w:r w:rsidR="00EF45DF">
        <w:rPr>
          <w:rFonts w:eastAsia="Times New Roman"/>
          <w:color w:val="000000"/>
          <w:lang w:eastAsia="fr-FR"/>
        </w:rPr>
        <w:t xml:space="preserve"> </w:t>
      </w:r>
      <w:r w:rsidR="007C3782">
        <w:rPr>
          <w:rFonts w:eastAsia="Times New Roman"/>
          <w:color w:val="000000"/>
          <w:lang w:eastAsia="fr-FR"/>
        </w:rPr>
        <w:t>« </w:t>
      </w:r>
      <w:r w:rsidR="00EF45DF">
        <w:rPr>
          <w:rFonts w:eastAsia="Times New Roman"/>
          <w:color w:val="000000"/>
          <w:lang w:eastAsia="fr-FR"/>
        </w:rPr>
        <w:t xml:space="preserve">toutes les formes de la compétence fictionnelle ». On </w:t>
      </w:r>
      <w:r w:rsidR="007C3782">
        <w:rPr>
          <w:rFonts w:eastAsia="Times New Roman"/>
          <w:color w:val="000000"/>
          <w:lang w:eastAsia="fr-FR"/>
        </w:rPr>
        <w:t xml:space="preserve">ouvrira </w:t>
      </w:r>
      <w:r w:rsidR="00EF45DF">
        <w:rPr>
          <w:rFonts w:eastAsia="Times New Roman"/>
          <w:color w:val="000000"/>
          <w:lang w:eastAsia="fr-FR"/>
        </w:rPr>
        <w:t xml:space="preserve">donc </w:t>
      </w:r>
      <w:r w:rsidR="00EF45DF" w:rsidRPr="002C02D2">
        <w:rPr>
          <w:rFonts w:eastAsia="Times New Roman"/>
          <w:color w:val="000000"/>
          <w:lang w:eastAsia="fr-FR"/>
        </w:rPr>
        <w:t>l</w:t>
      </w:r>
      <w:r w:rsidR="007C3782">
        <w:rPr>
          <w:rFonts w:eastAsia="Times New Roman"/>
          <w:color w:val="000000"/>
          <w:lang w:eastAsia="fr-FR"/>
        </w:rPr>
        <w:t>a réflexion</w:t>
      </w:r>
      <w:r w:rsidR="00EF45DF" w:rsidRPr="002C02D2">
        <w:rPr>
          <w:rFonts w:eastAsia="Times New Roman"/>
          <w:color w:val="000000"/>
          <w:lang w:eastAsia="fr-FR"/>
        </w:rPr>
        <w:t xml:space="preserve"> aux formes et supports non romanesques (au sens générique de roman, cette fois) : romans graphiques, écritures numériques, performances, </w:t>
      </w:r>
      <w:r w:rsidR="009A5088">
        <w:rPr>
          <w:rFonts w:eastAsia="Times New Roman"/>
          <w:color w:val="000000"/>
          <w:lang w:eastAsia="fr-FR"/>
        </w:rPr>
        <w:t>etc.</w:t>
      </w:r>
      <w:r w:rsidR="00EF45DF">
        <w:rPr>
          <w:rFonts w:eastAsia="Times New Roman"/>
          <w:color w:val="000000"/>
          <w:lang w:eastAsia="fr-FR"/>
        </w:rPr>
        <w:t xml:space="preserve">, </w:t>
      </w:r>
      <w:r w:rsidR="00EF45DF" w:rsidRPr="002C02D2">
        <w:rPr>
          <w:rFonts w:eastAsia="Times New Roman"/>
          <w:color w:val="000000"/>
          <w:lang w:eastAsia="fr-FR"/>
        </w:rPr>
        <w:t>pour prendre une large mesure de notre objet et éprouver la plasticité inhérente à l’esthétique romanesque sur les formes inédites de ces dernières années.</w:t>
      </w:r>
    </w:p>
    <w:p w14:paraId="16D7B2AC" w14:textId="2C46E7B7" w:rsidR="002C02D2" w:rsidRPr="002C02D2" w:rsidRDefault="002C02D2" w:rsidP="00FF1B66">
      <w:pPr>
        <w:spacing w:before="120" w:after="120" w:line="240" w:lineRule="auto"/>
        <w:ind w:firstLine="720"/>
        <w:jc w:val="both"/>
        <w:rPr>
          <w:rFonts w:eastAsia="Times New Roman"/>
          <w:lang w:eastAsia="fr-FR"/>
        </w:rPr>
      </w:pPr>
      <w:r w:rsidRPr="002C02D2">
        <w:rPr>
          <w:rFonts w:eastAsia="Times New Roman"/>
          <w:color w:val="000000"/>
          <w:lang w:eastAsia="fr-FR"/>
        </w:rPr>
        <w:t>Si les pratiques romanesques contemporaines sont plurielles et s’inscrivent dans une appartenance scalaire à cette esthétique que Frank Wagner propose d’envisager sous l’angle d’une « relation ro</w:t>
      </w:r>
      <w:bookmarkStart w:id="0" w:name="_GoBack"/>
      <w:bookmarkEnd w:id="0"/>
      <w:r w:rsidRPr="002C02D2">
        <w:rPr>
          <w:rFonts w:eastAsia="Times New Roman"/>
          <w:color w:val="000000"/>
          <w:lang w:eastAsia="fr-FR"/>
        </w:rPr>
        <w:t xml:space="preserve">manesque », elles mobilisent également un ensemble de gestes, </w:t>
      </w:r>
      <w:r w:rsidRPr="002C02D2">
        <w:rPr>
          <w:rFonts w:eastAsia="Times New Roman"/>
          <w:color w:val="000000"/>
          <w:lang w:eastAsia="fr-FR"/>
        </w:rPr>
        <w:lastRenderedPageBreak/>
        <w:t>fragmentaires et indiciels, d’intégration du répertoire et de l’imaginaire romanesques à différentes échelles</w:t>
      </w:r>
      <w:r w:rsidR="008F077C">
        <w:rPr>
          <w:rFonts w:eastAsia="Times New Roman"/>
          <w:color w:val="000000"/>
          <w:lang w:eastAsia="fr-FR"/>
        </w:rPr>
        <w:t xml:space="preserve"> </w:t>
      </w:r>
      <w:r w:rsidR="008F077C" w:rsidRPr="002C02D2">
        <w:rPr>
          <w:rFonts w:eastAsia="Times New Roman"/>
          <w:color w:val="000000"/>
          <w:lang w:eastAsia="fr-FR"/>
        </w:rPr>
        <w:t>(de la structure de l’intrigue à la référence intertextuelle ponctuelle)</w:t>
      </w:r>
      <w:r w:rsidR="003B5EC6">
        <w:rPr>
          <w:rFonts w:eastAsia="Times New Roman"/>
          <w:color w:val="000000"/>
          <w:lang w:eastAsia="fr-FR"/>
        </w:rPr>
        <w:t>.</w:t>
      </w:r>
      <w:r w:rsidRPr="002C02D2">
        <w:rPr>
          <w:rFonts w:eastAsia="Times New Roman"/>
          <w:color w:val="000000"/>
          <w:lang w:eastAsia="fr-FR"/>
        </w:rPr>
        <w:t xml:space="preserve"> Le romanesque informe ainsi une vaste encyclopédie collective qui s’actualise sur la scène de la réception, et gagne</w:t>
      </w:r>
      <w:r w:rsidR="00F8276C">
        <w:rPr>
          <w:rFonts w:eastAsia="Times New Roman"/>
          <w:color w:val="000000"/>
          <w:lang w:eastAsia="fr-FR"/>
        </w:rPr>
        <w:t xml:space="preserve"> ainsi</w:t>
      </w:r>
      <w:r w:rsidRPr="002C02D2">
        <w:rPr>
          <w:rFonts w:eastAsia="Times New Roman"/>
          <w:color w:val="000000"/>
          <w:lang w:eastAsia="fr-FR"/>
        </w:rPr>
        <w:t xml:space="preserve"> à s</w:t>
      </w:r>
      <w:r w:rsidR="00AF05A3">
        <w:rPr>
          <w:rFonts w:eastAsia="Times New Roman"/>
          <w:color w:val="000000"/>
          <w:lang w:eastAsia="fr-FR"/>
        </w:rPr>
        <w:t>’</w:t>
      </w:r>
      <w:r w:rsidRPr="002C02D2">
        <w:rPr>
          <w:rFonts w:eastAsia="Times New Roman"/>
          <w:color w:val="000000"/>
          <w:lang w:eastAsia="fr-FR"/>
        </w:rPr>
        <w:t xml:space="preserve">envisager selon une perspective pragmatique. </w:t>
      </w:r>
      <w:r w:rsidR="00EF45DF">
        <w:rPr>
          <w:rFonts w:eastAsia="Times New Roman"/>
          <w:color w:val="000000"/>
          <w:lang w:eastAsia="fr-FR"/>
        </w:rPr>
        <w:t xml:space="preserve">Une réflexion sur </w:t>
      </w:r>
      <w:r w:rsidR="00EF45DF" w:rsidRPr="002C02D2">
        <w:rPr>
          <w:rFonts w:eastAsia="Times New Roman"/>
          <w:color w:val="000000"/>
          <w:lang w:eastAsia="fr-FR"/>
        </w:rPr>
        <w:t>la production romanesque du point de vue de l</w:t>
      </w:r>
      <w:r w:rsidR="00EF45DF">
        <w:rPr>
          <w:rFonts w:eastAsia="Times New Roman"/>
          <w:color w:val="000000"/>
          <w:lang w:eastAsia="fr-FR"/>
        </w:rPr>
        <w:t>’</w:t>
      </w:r>
      <w:r w:rsidR="00EF45DF" w:rsidRPr="002C02D2">
        <w:rPr>
          <w:rFonts w:eastAsia="Times New Roman"/>
          <w:color w:val="000000"/>
          <w:lang w:eastAsia="fr-FR"/>
        </w:rPr>
        <w:t>édition, qui croiserait des approches historique, esthétique et socio-économique,</w:t>
      </w:r>
      <w:r w:rsidR="00EF45DF">
        <w:rPr>
          <w:rFonts w:eastAsia="Times New Roman"/>
          <w:color w:val="000000"/>
          <w:lang w:eastAsia="fr-FR"/>
        </w:rPr>
        <w:t xml:space="preserve"> sera</w:t>
      </w:r>
      <w:r w:rsidR="00EF45DF" w:rsidRPr="002C02D2">
        <w:rPr>
          <w:rFonts w:eastAsia="Times New Roman"/>
          <w:color w:val="000000"/>
          <w:lang w:eastAsia="fr-FR"/>
        </w:rPr>
        <w:t xml:space="preserve"> également l</w:t>
      </w:r>
      <w:r w:rsidR="00EF45DF">
        <w:rPr>
          <w:rFonts w:eastAsia="Times New Roman"/>
          <w:color w:val="000000"/>
          <w:lang w:eastAsia="fr-FR"/>
        </w:rPr>
        <w:t>a</w:t>
      </w:r>
      <w:r w:rsidR="00EF45DF" w:rsidRPr="002C02D2">
        <w:rPr>
          <w:rFonts w:eastAsia="Times New Roman"/>
          <w:color w:val="000000"/>
          <w:lang w:eastAsia="fr-FR"/>
        </w:rPr>
        <w:t xml:space="preserve"> bienvenue</w:t>
      </w:r>
      <w:r w:rsidR="00A0004E">
        <w:rPr>
          <w:rFonts w:eastAsia="Times New Roman"/>
          <w:color w:val="000000"/>
          <w:lang w:eastAsia="fr-FR"/>
        </w:rPr>
        <w:t xml:space="preserve"> (</w:t>
      </w:r>
      <w:r w:rsidR="009A5088">
        <w:rPr>
          <w:rFonts w:eastAsia="Times New Roman"/>
          <w:color w:val="000000"/>
          <w:lang w:eastAsia="fr-FR"/>
        </w:rPr>
        <w:t>interrogeant par exemple</w:t>
      </w:r>
      <w:r w:rsidR="00A0004E">
        <w:rPr>
          <w:rFonts w:eastAsia="Times New Roman"/>
          <w:color w:val="000000"/>
          <w:lang w:eastAsia="fr-FR"/>
        </w:rPr>
        <w:t xml:space="preserve"> </w:t>
      </w:r>
      <w:r w:rsidR="00F8276C">
        <w:rPr>
          <w:rFonts w:eastAsia="Times New Roman"/>
          <w:color w:val="000000"/>
          <w:lang w:eastAsia="fr-FR"/>
        </w:rPr>
        <w:t xml:space="preserve">le </w:t>
      </w:r>
      <w:r w:rsidR="00A0004E">
        <w:rPr>
          <w:rFonts w:eastAsia="Times New Roman"/>
          <w:color w:val="000000"/>
          <w:lang w:eastAsia="fr-FR"/>
        </w:rPr>
        <w:t xml:space="preserve">répertoire </w:t>
      </w:r>
      <w:r w:rsidR="00F8276C">
        <w:rPr>
          <w:rFonts w:eastAsia="Times New Roman"/>
          <w:color w:val="000000"/>
          <w:lang w:eastAsia="fr-FR"/>
        </w:rPr>
        <w:t xml:space="preserve">romanesque </w:t>
      </w:r>
      <w:r w:rsidR="00A0004E">
        <w:rPr>
          <w:rFonts w:eastAsia="Times New Roman"/>
          <w:color w:val="000000"/>
          <w:lang w:eastAsia="fr-FR"/>
        </w:rPr>
        <w:t xml:space="preserve">de Minuit ou de P.O.L, ou l’émergence de maisons d’éditions </w:t>
      </w:r>
      <w:r w:rsidR="009A5088">
        <w:rPr>
          <w:rFonts w:eastAsia="Times New Roman"/>
          <w:color w:val="000000"/>
          <w:lang w:eastAsia="fr-FR"/>
        </w:rPr>
        <w:t xml:space="preserve">telles que Verticales, L’Olivier ou Verdier </w:t>
      </w:r>
      <w:r w:rsidR="00A0004E">
        <w:rPr>
          <w:rFonts w:eastAsia="Times New Roman"/>
          <w:color w:val="000000"/>
          <w:lang w:eastAsia="fr-FR"/>
        </w:rPr>
        <w:t>qui accompagnent les tendances romanesques du contemporain</w:t>
      </w:r>
      <w:r w:rsidR="00F8276C">
        <w:rPr>
          <w:rFonts w:eastAsia="Times New Roman"/>
          <w:color w:val="000000"/>
          <w:lang w:eastAsia="fr-FR"/>
        </w:rPr>
        <w:t>)</w:t>
      </w:r>
      <w:r w:rsidR="00EF45DF" w:rsidRPr="002C02D2">
        <w:rPr>
          <w:rFonts w:eastAsia="Times New Roman"/>
          <w:color w:val="000000"/>
          <w:lang w:eastAsia="fr-FR"/>
        </w:rPr>
        <w:t>.</w:t>
      </w:r>
    </w:p>
    <w:p w14:paraId="6BEE2409" w14:textId="1BED1CEE" w:rsidR="002C02D2" w:rsidRPr="002C02D2" w:rsidRDefault="003B5EC6" w:rsidP="00FF1B66">
      <w:pPr>
        <w:spacing w:before="120" w:after="120" w:line="240" w:lineRule="auto"/>
        <w:ind w:firstLine="720"/>
        <w:jc w:val="both"/>
        <w:rPr>
          <w:rFonts w:eastAsia="Times New Roman"/>
          <w:lang w:eastAsia="fr-FR"/>
        </w:rPr>
      </w:pPr>
      <w:r>
        <w:rPr>
          <w:rFonts w:eastAsia="Times New Roman"/>
          <w:color w:val="000000"/>
          <w:lang w:eastAsia="fr-FR"/>
        </w:rPr>
        <w:t xml:space="preserve">On </w:t>
      </w:r>
      <w:r w:rsidR="00F8276C">
        <w:rPr>
          <w:rFonts w:eastAsia="Times New Roman"/>
          <w:color w:val="000000"/>
          <w:lang w:eastAsia="fr-FR"/>
        </w:rPr>
        <w:t xml:space="preserve">invitera également à l’analyse des </w:t>
      </w:r>
      <w:r>
        <w:rPr>
          <w:rFonts w:eastAsia="Times New Roman"/>
          <w:color w:val="000000"/>
          <w:lang w:eastAsia="fr-FR"/>
        </w:rPr>
        <w:t>usages contemporains du romanesque, qui vont parfois à rebours de son axiologie traditionnelle fondée sur le spectaculaire (intrigues défaites, écritures du quotidien</w:t>
      </w:r>
      <w:r w:rsidR="009A5088">
        <w:rPr>
          <w:rFonts w:eastAsia="Times New Roman"/>
          <w:color w:val="000000"/>
          <w:lang w:eastAsia="fr-FR"/>
        </w:rPr>
        <w:t>, dégonflement du romanesque canonique</w:t>
      </w:r>
      <w:r w:rsidR="0068384E">
        <w:rPr>
          <w:rFonts w:eastAsia="Times New Roman"/>
          <w:color w:val="000000"/>
          <w:lang w:eastAsia="fr-FR"/>
        </w:rPr>
        <w:t xml:space="preserve"> : de Georges Perec à Leslie Kaplan, Christian Oster, Christine Montalbetti </w:t>
      </w:r>
      <w:r w:rsidR="009A5088">
        <w:rPr>
          <w:rFonts w:eastAsia="Times New Roman"/>
          <w:color w:val="000000"/>
          <w:lang w:eastAsia="fr-FR"/>
        </w:rPr>
        <w:t xml:space="preserve">ou </w:t>
      </w:r>
      <w:r w:rsidR="0068384E">
        <w:rPr>
          <w:rFonts w:eastAsia="Times New Roman"/>
          <w:color w:val="000000"/>
          <w:lang w:eastAsia="fr-FR"/>
        </w:rPr>
        <w:t>Jean-Philippe Toussaint</w:t>
      </w:r>
      <w:r>
        <w:rPr>
          <w:rFonts w:eastAsia="Times New Roman"/>
          <w:color w:val="000000"/>
          <w:lang w:eastAsia="fr-FR"/>
        </w:rPr>
        <w:t>)</w:t>
      </w:r>
      <w:r w:rsidR="001E5B6F">
        <w:rPr>
          <w:rFonts w:eastAsia="Times New Roman"/>
          <w:color w:val="000000"/>
          <w:lang w:eastAsia="fr-FR"/>
        </w:rPr>
        <w:t>.</w:t>
      </w:r>
      <w:r w:rsidR="00C834C3">
        <w:rPr>
          <w:rFonts w:eastAsia="Times New Roman"/>
          <w:color w:val="000000"/>
          <w:lang w:eastAsia="fr-FR"/>
        </w:rPr>
        <w:t xml:space="preserve"> </w:t>
      </w:r>
      <w:r w:rsidR="005A15A2">
        <w:rPr>
          <w:rFonts w:eastAsia="Times New Roman"/>
          <w:color w:val="000000"/>
          <w:lang w:eastAsia="fr-FR"/>
        </w:rPr>
        <w:t>En outre</w:t>
      </w:r>
      <w:r w:rsidR="002C02D2" w:rsidRPr="002C02D2">
        <w:rPr>
          <w:rFonts w:eastAsia="Times New Roman"/>
          <w:color w:val="000000"/>
          <w:lang w:eastAsia="fr-FR"/>
        </w:rPr>
        <w:t xml:space="preserve">, </w:t>
      </w:r>
      <w:r w:rsidR="005A15A2">
        <w:rPr>
          <w:rFonts w:eastAsia="Times New Roman"/>
          <w:color w:val="000000"/>
          <w:lang w:eastAsia="fr-FR"/>
        </w:rPr>
        <w:t>certaines écritures</w:t>
      </w:r>
      <w:r w:rsidR="002C02D2" w:rsidRPr="002C02D2">
        <w:rPr>
          <w:rFonts w:eastAsia="Times New Roman"/>
          <w:color w:val="000000"/>
          <w:lang w:eastAsia="fr-FR"/>
        </w:rPr>
        <w:t xml:space="preserve"> renoue</w:t>
      </w:r>
      <w:r w:rsidR="005A15A2">
        <w:rPr>
          <w:rFonts w:eastAsia="Times New Roman"/>
          <w:color w:val="000000"/>
          <w:lang w:eastAsia="fr-FR"/>
        </w:rPr>
        <w:t>nt</w:t>
      </w:r>
      <w:r w:rsidR="002C02D2" w:rsidRPr="002C02D2">
        <w:rPr>
          <w:rFonts w:eastAsia="Times New Roman"/>
          <w:color w:val="000000"/>
          <w:lang w:eastAsia="fr-FR"/>
        </w:rPr>
        <w:t xml:space="preserve"> par</w:t>
      </w:r>
      <w:r w:rsidR="0019411D">
        <w:rPr>
          <w:rFonts w:eastAsia="Times New Roman"/>
          <w:color w:val="000000"/>
          <w:lang w:eastAsia="fr-FR"/>
        </w:rPr>
        <w:t>-</w:t>
      </w:r>
      <w:r w:rsidR="002C02D2" w:rsidRPr="002C02D2">
        <w:rPr>
          <w:rFonts w:eastAsia="Times New Roman"/>
          <w:color w:val="000000"/>
          <w:lang w:eastAsia="fr-FR"/>
        </w:rPr>
        <w:t>delà les seuils historiques avec une ambition modélisatrice, voire herméneutique. Face à l</w:t>
      </w:r>
      <w:r w:rsidR="0019411D">
        <w:rPr>
          <w:rFonts w:eastAsia="Times New Roman"/>
          <w:color w:val="000000"/>
          <w:lang w:eastAsia="fr-FR"/>
        </w:rPr>
        <w:t>’</w:t>
      </w:r>
      <w:r w:rsidR="002C02D2" w:rsidRPr="002C02D2">
        <w:rPr>
          <w:rFonts w:eastAsia="Times New Roman"/>
          <w:color w:val="000000"/>
          <w:lang w:eastAsia="fr-FR"/>
        </w:rPr>
        <w:t>Histoire comme face à l</w:t>
      </w:r>
      <w:r w:rsidR="0019411D">
        <w:rPr>
          <w:rFonts w:eastAsia="Times New Roman"/>
          <w:color w:val="000000"/>
          <w:lang w:eastAsia="fr-FR"/>
        </w:rPr>
        <w:t>’</w:t>
      </w:r>
      <w:r w:rsidR="002C02D2" w:rsidRPr="002C02D2">
        <w:rPr>
          <w:rFonts w:eastAsia="Times New Roman"/>
          <w:color w:val="000000"/>
          <w:lang w:eastAsia="fr-FR"/>
        </w:rPr>
        <w:t>expérience quotidienne de la vie, le romanesque peut ainsi apparaître comme un lieu de reconstitution du sens ou de l</w:t>
      </w:r>
      <w:r w:rsidR="0019411D">
        <w:rPr>
          <w:rFonts w:eastAsia="Times New Roman"/>
          <w:color w:val="000000"/>
          <w:lang w:eastAsia="fr-FR"/>
        </w:rPr>
        <w:t>’</w:t>
      </w:r>
      <w:r w:rsidR="002C02D2" w:rsidRPr="002C02D2">
        <w:rPr>
          <w:rFonts w:eastAsia="Times New Roman"/>
          <w:color w:val="000000"/>
          <w:lang w:eastAsia="fr-FR"/>
        </w:rPr>
        <w:t>interrogation critique, voire de la défection des discours</w:t>
      </w:r>
      <w:r w:rsidR="0068384E">
        <w:rPr>
          <w:rFonts w:eastAsia="Times New Roman"/>
          <w:color w:val="000000"/>
          <w:lang w:eastAsia="fr-FR"/>
        </w:rPr>
        <w:t xml:space="preserve"> (</w:t>
      </w:r>
      <w:r w:rsidR="00F158C4">
        <w:rPr>
          <w:rFonts w:eastAsia="Times New Roman"/>
          <w:color w:val="000000"/>
          <w:lang w:eastAsia="fr-FR"/>
        </w:rPr>
        <w:t xml:space="preserve">de Sylvie Germain à Antoine Volodine, de Pierre Michon à Mathieu </w:t>
      </w:r>
      <w:proofErr w:type="spellStart"/>
      <w:r w:rsidR="00F158C4">
        <w:rPr>
          <w:rFonts w:eastAsia="Times New Roman"/>
          <w:color w:val="000000"/>
          <w:lang w:eastAsia="fr-FR"/>
        </w:rPr>
        <w:t>Riboulet</w:t>
      </w:r>
      <w:proofErr w:type="spellEnd"/>
      <w:r w:rsidR="00F158C4">
        <w:rPr>
          <w:rFonts w:eastAsia="Times New Roman"/>
          <w:color w:val="000000"/>
          <w:lang w:eastAsia="fr-FR"/>
        </w:rPr>
        <w:t>,</w:t>
      </w:r>
      <w:r w:rsidR="00FD57D0">
        <w:rPr>
          <w:rFonts w:eastAsia="Times New Roman"/>
          <w:color w:val="000000"/>
          <w:lang w:eastAsia="fr-FR"/>
        </w:rPr>
        <w:t xml:space="preserve"> </w:t>
      </w:r>
      <w:r w:rsidR="00F158C4">
        <w:rPr>
          <w:rFonts w:eastAsia="Times New Roman"/>
          <w:color w:val="000000"/>
          <w:lang w:eastAsia="fr-FR"/>
        </w:rPr>
        <w:t xml:space="preserve">ou encore </w:t>
      </w:r>
      <w:r w:rsidR="0068384E">
        <w:rPr>
          <w:rFonts w:eastAsia="Times New Roman"/>
          <w:color w:val="000000"/>
          <w:lang w:eastAsia="fr-FR"/>
        </w:rPr>
        <w:t xml:space="preserve">d’Yves Ravey à </w:t>
      </w:r>
      <w:proofErr w:type="spellStart"/>
      <w:r w:rsidR="0068384E">
        <w:rPr>
          <w:rFonts w:eastAsia="Times New Roman"/>
          <w:color w:val="000000"/>
          <w:lang w:eastAsia="fr-FR"/>
        </w:rPr>
        <w:t>Jakuta</w:t>
      </w:r>
      <w:proofErr w:type="spellEnd"/>
      <w:r w:rsidR="0068384E">
        <w:rPr>
          <w:rFonts w:eastAsia="Times New Roman"/>
          <w:color w:val="000000"/>
          <w:lang w:eastAsia="fr-FR"/>
        </w:rPr>
        <w:t xml:space="preserve"> </w:t>
      </w:r>
      <w:proofErr w:type="spellStart"/>
      <w:r w:rsidR="0068384E">
        <w:rPr>
          <w:rFonts w:eastAsia="Times New Roman"/>
          <w:color w:val="000000"/>
          <w:lang w:eastAsia="fr-FR"/>
        </w:rPr>
        <w:t>Alikavazovic</w:t>
      </w:r>
      <w:proofErr w:type="spellEnd"/>
      <w:r w:rsidR="0068384E">
        <w:rPr>
          <w:rFonts w:eastAsia="Times New Roman"/>
          <w:color w:val="000000"/>
          <w:lang w:eastAsia="fr-FR"/>
        </w:rPr>
        <w:t>).</w:t>
      </w:r>
    </w:p>
    <w:p w14:paraId="6A98436D" w14:textId="77777777" w:rsidR="00F32302" w:rsidRPr="002C02D2" w:rsidRDefault="00F32302" w:rsidP="00FF1B66">
      <w:pPr>
        <w:spacing w:before="120" w:after="120" w:line="240" w:lineRule="auto"/>
        <w:ind w:firstLine="720"/>
        <w:jc w:val="both"/>
        <w:rPr>
          <w:rFonts w:eastAsia="Times New Roman"/>
          <w:lang w:eastAsia="fr-FR"/>
        </w:rPr>
      </w:pPr>
    </w:p>
    <w:p w14:paraId="132A9D1D" w14:textId="6409FE9E" w:rsidR="00A621B6" w:rsidRDefault="002C02D2" w:rsidP="007A7487">
      <w:pPr>
        <w:spacing w:before="120" w:after="120" w:line="240" w:lineRule="auto"/>
        <w:ind w:firstLine="720"/>
        <w:jc w:val="both"/>
        <w:rPr>
          <w:rFonts w:eastAsia="Times New Roman"/>
          <w:color w:val="000000"/>
          <w:lang w:eastAsia="fr-FR"/>
        </w:rPr>
      </w:pPr>
      <w:r w:rsidRPr="002C02D2">
        <w:rPr>
          <w:rFonts w:eastAsia="Times New Roman"/>
          <w:color w:val="000000"/>
          <w:lang w:eastAsia="fr-FR"/>
        </w:rPr>
        <w:t xml:space="preserve">Le colloque </w:t>
      </w:r>
      <w:r w:rsidR="00B64C58">
        <w:rPr>
          <w:rFonts w:eastAsia="Times New Roman"/>
          <w:color w:val="000000"/>
          <w:lang w:eastAsia="fr-FR"/>
        </w:rPr>
        <w:t xml:space="preserve">portera sur les corpus d’expression française. Il </w:t>
      </w:r>
      <w:r w:rsidRPr="002C02D2">
        <w:rPr>
          <w:rFonts w:eastAsia="Times New Roman"/>
          <w:color w:val="000000"/>
          <w:lang w:eastAsia="fr-FR"/>
        </w:rPr>
        <w:t>se tiendra à l</w:t>
      </w:r>
      <w:r w:rsidR="0019411D">
        <w:rPr>
          <w:rFonts w:eastAsia="Times New Roman"/>
          <w:color w:val="000000"/>
          <w:lang w:eastAsia="fr-FR"/>
        </w:rPr>
        <w:t>’</w:t>
      </w:r>
      <w:r w:rsidRPr="002C02D2">
        <w:rPr>
          <w:rFonts w:eastAsia="Times New Roman"/>
          <w:color w:val="000000"/>
          <w:lang w:eastAsia="fr-FR"/>
        </w:rPr>
        <w:t xml:space="preserve">Université Paris Nanterre les </w:t>
      </w:r>
      <w:r w:rsidRPr="009D3978">
        <w:rPr>
          <w:rFonts w:eastAsia="Times New Roman"/>
          <w:b/>
          <w:color w:val="000000"/>
          <w:lang w:eastAsia="fr-FR"/>
        </w:rPr>
        <w:t>23, 24 et 25 mai 2019</w:t>
      </w:r>
      <w:r w:rsidRPr="002C02D2">
        <w:rPr>
          <w:rFonts w:eastAsia="Times New Roman"/>
          <w:color w:val="000000"/>
          <w:lang w:eastAsia="fr-FR"/>
        </w:rPr>
        <w:t xml:space="preserve">. Les propositions de communication sont à envoyer pour le </w:t>
      </w:r>
      <w:r w:rsidR="00B64C58" w:rsidRPr="009D3978">
        <w:rPr>
          <w:rFonts w:eastAsia="Times New Roman"/>
          <w:b/>
          <w:color w:val="000000"/>
          <w:lang w:eastAsia="fr-FR"/>
        </w:rPr>
        <w:t xml:space="preserve">20 septembre </w:t>
      </w:r>
      <w:r w:rsidRPr="009D3978">
        <w:rPr>
          <w:rFonts w:eastAsia="Times New Roman"/>
          <w:b/>
          <w:color w:val="000000"/>
          <w:lang w:eastAsia="fr-FR"/>
        </w:rPr>
        <w:t>2018</w:t>
      </w:r>
      <w:r w:rsidRPr="002C02D2">
        <w:rPr>
          <w:rFonts w:eastAsia="Times New Roman"/>
          <w:color w:val="000000"/>
          <w:lang w:eastAsia="fr-FR"/>
        </w:rPr>
        <w:t xml:space="preserve">, à </w:t>
      </w:r>
      <w:r w:rsidR="00A621B6" w:rsidRPr="00A621B6">
        <w:rPr>
          <w:rFonts w:eastAsia="Times New Roman"/>
          <w:color w:val="000000"/>
          <w:lang w:eastAsia="fr-FR"/>
        </w:rPr>
        <w:t>colloqueromanesque@gmail.com</w:t>
      </w:r>
      <w:r w:rsidR="00A621B6">
        <w:rPr>
          <w:rFonts w:eastAsia="Times New Roman"/>
          <w:color w:val="000000"/>
          <w:lang w:eastAsia="fr-FR"/>
        </w:rPr>
        <w:t xml:space="preserve">. </w:t>
      </w:r>
    </w:p>
    <w:p w14:paraId="4C373DA1" w14:textId="35387F6A" w:rsidR="002C02D2" w:rsidRPr="002C02D2" w:rsidRDefault="00A621B6" w:rsidP="002C02D2">
      <w:pPr>
        <w:spacing w:after="0" w:line="240" w:lineRule="auto"/>
        <w:ind w:firstLine="720"/>
        <w:jc w:val="both"/>
        <w:rPr>
          <w:rFonts w:eastAsia="Times New Roman"/>
          <w:lang w:eastAsia="fr-FR"/>
        </w:rPr>
      </w:pPr>
      <w:r>
        <w:rPr>
          <w:rFonts w:eastAsia="Times New Roman"/>
          <w:color w:val="000000"/>
          <w:lang w:eastAsia="fr-FR"/>
        </w:rPr>
        <w:t xml:space="preserve">Les </w:t>
      </w:r>
      <w:r w:rsidR="00B64C58">
        <w:rPr>
          <w:rFonts w:eastAsia="Times New Roman"/>
          <w:color w:val="000000"/>
          <w:lang w:eastAsia="fr-FR"/>
        </w:rPr>
        <w:t>réponses du</w:t>
      </w:r>
      <w:r w:rsidR="002C02D2" w:rsidRPr="002C02D2">
        <w:rPr>
          <w:rFonts w:eastAsia="Times New Roman"/>
          <w:color w:val="000000"/>
          <w:lang w:eastAsia="fr-FR"/>
        </w:rPr>
        <w:t xml:space="preserve"> comité scientifique </w:t>
      </w:r>
      <w:r w:rsidR="007C3782">
        <w:rPr>
          <w:rFonts w:eastAsia="Times New Roman"/>
          <w:color w:val="000000"/>
          <w:lang w:eastAsia="fr-FR"/>
        </w:rPr>
        <w:t xml:space="preserve">seront envoyées </w:t>
      </w:r>
      <w:r w:rsidR="002C02D2" w:rsidRPr="002C02D2">
        <w:rPr>
          <w:rFonts w:eastAsia="Times New Roman"/>
          <w:color w:val="000000"/>
          <w:lang w:eastAsia="fr-FR"/>
        </w:rPr>
        <w:t xml:space="preserve">pour le </w:t>
      </w:r>
      <w:r w:rsidR="00B64C58" w:rsidRPr="009D3978">
        <w:rPr>
          <w:rFonts w:eastAsia="Times New Roman"/>
          <w:b/>
          <w:color w:val="000000"/>
          <w:lang w:eastAsia="fr-FR"/>
        </w:rPr>
        <w:t>30 octobre</w:t>
      </w:r>
      <w:r w:rsidR="00F42DC6" w:rsidRPr="009D3978">
        <w:rPr>
          <w:rFonts w:eastAsia="Times New Roman"/>
          <w:b/>
          <w:color w:val="000000"/>
          <w:lang w:eastAsia="fr-FR"/>
        </w:rPr>
        <w:t xml:space="preserve"> </w:t>
      </w:r>
      <w:r w:rsidR="002C02D2" w:rsidRPr="009D3978">
        <w:rPr>
          <w:rFonts w:eastAsia="Times New Roman"/>
          <w:b/>
          <w:color w:val="000000"/>
          <w:lang w:eastAsia="fr-FR"/>
        </w:rPr>
        <w:t>201</w:t>
      </w:r>
      <w:r w:rsidR="00B64C58" w:rsidRPr="009D3978">
        <w:rPr>
          <w:rFonts w:eastAsia="Times New Roman"/>
          <w:b/>
          <w:color w:val="000000"/>
          <w:lang w:eastAsia="fr-FR"/>
        </w:rPr>
        <w:t>8</w:t>
      </w:r>
      <w:r w:rsidR="002C02D2" w:rsidRPr="002C02D2">
        <w:rPr>
          <w:rFonts w:eastAsia="Times New Roman"/>
          <w:color w:val="000000"/>
          <w:lang w:eastAsia="fr-FR"/>
        </w:rPr>
        <w:t>.</w:t>
      </w:r>
    </w:p>
    <w:p w14:paraId="64DA250C" w14:textId="77777777" w:rsidR="00A621B6" w:rsidRDefault="00A621B6" w:rsidP="002C02D2">
      <w:pPr>
        <w:spacing w:after="0" w:line="240" w:lineRule="auto"/>
        <w:ind w:firstLine="720"/>
        <w:jc w:val="both"/>
        <w:rPr>
          <w:rFonts w:eastAsia="Times New Roman"/>
          <w:b/>
          <w:color w:val="000000"/>
          <w:lang w:eastAsia="fr-FR"/>
        </w:rPr>
      </w:pPr>
    </w:p>
    <w:p w14:paraId="7E443203" w14:textId="38E8082F" w:rsidR="002C02D2" w:rsidRPr="002C02D2" w:rsidRDefault="002C02D2" w:rsidP="002C02D2">
      <w:pPr>
        <w:spacing w:after="0" w:line="240" w:lineRule="auto"/>
        <w:ind w:firstLine="720"/>
        <w:jc w:val="both"/>
        <w:rPr>
          <w:rFonts w:eastAsia="Times New Roman"/>
          <w:lang w:eastAsia="fr-FR"/>
        </w:rPr>
      </w:pPr>
      <w:r w:rsidRPr="005F5E1A">
        <w:rPr>
          <w:rFonts w:eastAsia="Times New Roman"/>
          <w:b/>
          <w:color w:val="000000"/>
          <w:lang w:eastAsia="fr-FR"/>
        </w:rPr>
        <w:t>Comité d</w:t>
      </w:r>
      <w:r w:rsidR="0019411D" w:rsidRPr="005F5E1A">
        <w:rPr>
          <w:rFonts w:eastAsia="Times New Roman"/>
          <w:b/>
          <w:color w:val="000000"/>
          <w:lang w:eastAsia="fr-FR"/>
        </w:rPr>
        <w:t>’</w:t>
      </w:r>
      <w:r w:rsidRPr="005F5E1A">
        <w:rPr>
          <w:rFonts w:eastAsia="Times New Roman"/>
          <w:b/>
          <w:color w:val="000000"/>
          <w:lang w:eastAsia="fr-FR"/>
        </w:rPr>
        <w:t>organisation</w:t>
      </w:r>
      <w:r w:rsidRPr="002C02D2">
        <w:rPr>
          <w:rFonts w:eastAsia="Times New Roman"/>
          <w:color w:val="000000"/>
          <w:lang w:eastAsia="fr-FR"/>
        </w:rPr>
        <w:t>: Anne-Sophie Donnarieix, Morgane Kieffer, Jochen Mecke &amp; Dominique Viart.</w:t>
      </w:r>
    </w:p>
    <w:p w14:paraId="193F85D8" w14:textId="77777777" w:rsidR="002C02D2" w:rsidRPr="002C02D2" w:rsidRDefault="002C02D2" w:rsidP="002C02D2">
      <w:pPr>
        <w:spacing w:after="0" w:line="240" w:lineRule="auto"/>
        <w:ind w:firstLine="720"/>
        <w:jc w:val="both"/>
        <w:rPr>
          <w:rFonts w:eastAsia="Times New Roman"/>
          <w:lang w:eastAsia="fr-FR"/>
        </w:rPr>
      </w:pPr>
      <w:r w:rsidRPr="005F5E1A">
        <w:rPr>
          <w:rFonts w:eastAsia="Times New Roman"/>
          <w:b/>
          <w:color w:val="000000"/>
          <w:lang w:eastAsia="fr-FR"/>
        </w:rPr>
        <w:t>Comité scientifique</w:t>
      </w:r>
      <w:r w:rsidR="0019411D" w:rsidRPr="005F5E1A">
        <w:rPr>
          <w:rFonts w:eastAsia="Times New Roman"/>
          <w:b/>
          <w:color w:val="000000"/>
          <w:lang w:eastAsia="fr-FR"/>
        </w:rPr>
        <w:t> </w:t>
      </w:r>
      <w:r w:rsidRPr="002C02D2">
        <w:rPr>
          <w:rFonts w:eastAsia="Times New Roman"/>
          <w:color w:val="000000"/>
          <w:lang w:eastAsia="fr-FR"/>
        </w:rPr>
        <w:t>: Aurélie Adler, Wolfgang Asholt, Anne-Sophie Donnarieix, Morgane Kieffer, Jochen Mecke &amp; Dominique Viart.</w:t>
      </w:r>
    </w:p>
    <w:p w14:paraId="34FE608C" w14:textId="77777777" w:rsidR="002C02D2" w:rsidRDefault="002C02D2" w:rsidP="002C02D2">
      <w:pPr>
        <w:spacing w:after="0" w:line="240" w:lineRule="auto"/>
        <w:rPr>
          <w:rFonts w:eastAsia="Times New Roman"/>
          <w:lang w:eastAsia="fr-FR"/>
        </w:rPr>
      </w:pPr>
    </w:p>
    <w:p w14:paraId="4F4F0D13" w14:textId="77777777" w:rsidR="007F6855" w:rsidRDefault="007F6855" w:rsidP="002C02D2">
      <w:pPr>
        <w:spacing w:after="0" w:line="240" w:lineRule="auto"/>
        <w:rPr>
          <w:rFonts w:eastAsia="Times New Roman"/>
          <w:lang w:eastAsia="fr-FR"/>
        </w:rPr>
      </w:pPr>
    </w:p>
    <w:p w14:paraId="26B56513" w14:textId="77777777" w:rsidR="007F6855" w:rsidRPr="002C02D2" w:rsidRDefault="007F6855" w:rsidP="002C02D2">
      <w:pPr>
        <w:spacing w:after="0" w:line="240" w:lineRule="auto"/>
        <w:rPr>
          <w:rFonts w:eastAsia="Times New Roman"/>
          <w:lang w:eastAsia="fr-FR"/>
        </w:rPr>
      </w:pPr>
    </w:p>
    <w:p w14:paraId="2559A581" w14:textId="77777777" w:rsidR="009D3978" w:rsidRPr="00F42DC6" w:rsidRDefault="009D3978" w:rsidP="009D3978">
      <w:pPr>
        <w:spacing w:after="0" w:line="240" w:lineRule="auto"/>
        <w:jc w:val="both"/>
        <w:rPr>
          <w:rFonts w:eastAsia="Times New Roman"/>
          <w:b/>
          <w:lang w:eastAsia="fr-FR"/>
        </w:rPr>
      </w:pPr>
      <w:r w:rsidRPr="00F42DC6">
        <w:rPr>
          <w:rFonts w:eastAsia="Times New Roman"/>
          <w:b/>
          <w:color w:val="000000"/>
          <w:lang w:eastAsia="fr-FR"/>
        </w:rPr>
        <w:t>Bibliographie</w:t>
      </w:r>
      <w:r>
        <w:rPr>
          <w:rFonts w:eastAsia="Times New Roman"/>
          <w:b/>
          <w:color w:val="000000"/>
          <w:lang w:eastAsia="fr-FR"/>
        </w:rPr>
        <w:t xml:space="preserve"> indicative</w:t>
      </w:r>
    </w:p>
    <w:p w14:paraId="7B2F1EF3" w14:textId="77777777" w:rsidR="009D3978" w:rsidRDefault="009D3978" w:rsidP="009D3978">
      <w:pPr>
        <w:spacing w:before="120" w:after="120" w:line="240" w:lineRule="auto"/>
        <w:jc w:val="both"/>
        <w:rPr>
          <w:rFonts w:eastAsia="Times New Roman"/>
          <w:color w:val="000000"/>
          <w:sz w:val="22"/>
          <w:szCs w:val="22"/>
          <w:lang w:val="de-DE" w:eastAsia="fr-FR"/>
        </w:rPr>
      </w:pPr>
      <w:r w:rsidRPr="00C02886">
        <w:rPr>
          <w:rFonts w:eastAsia="Times New Roman"/>
          <w:color w:val="000000"/>
          <w:sz w:val="22"/>
          <w:szCs w:val="22"/>
          <w:lang w:val="de-DE" w:eastAsia="fr-FR"/>
        </w:rPr>
        <w:t xml:space="preserve">Wolfgang </w:t>
      </w:r>
      <w:proofErr w:type="spellStart"/>
      <w:r w:rsidRPr="00C02886">
        <w:rPr>
          <w:rFonts w:eastAsia="Times New Roman"/>
          <w:color w:val="000000"/>
          <w:sz w:val="22"/>
          <w:szCs w:val="22"/>
          <w:lang w:val="de-DE" w:eastAsia="fr-FR"/>
        </w:rPr>
        <w:t>Asholt</w:t>
      </w:r>
      <w:proofErr w:type="spellEnd"/>
      <w:r w:rsidRPr="00C02886">
        <w:rPr>
          <w:rFonts w:eastAsia="Times New Roman"/>
          <w:color w:val="000000"/>
          <w:sz w:val="22"/>
          <w:szCs w:val="22"/>
          <w:lang w:val="de-DE" w:eastAsia="fr-FR"/>
        </w:rPr>
        <w:t xml:space="preserve">, </w:t>
      </w:r>
      <w:r w:rsidRPr="00C02886">
        <w:rPr>
          <w:rFonts w:eastAsia="Times New Roman"/>
          <w:i/>
          <w:color w:val="000000"/>
          <w:sz w:val="22"/>
          <w:szCs w:val="22"/>
          <w:lang w:val="de-DE" w:eastAsia="fr-FR"/>
        </w:rPr>
        <w:t>Der französische Roman der achtziger Jahre</w:t>
      </w:r>
      <w:r w:rsidRPr="00C02886">
        <w:rPr>
          <w:rFonts w:eastAsia="Times New Roman"/>
          <w:color w:val="000000"/>
          <w:sz w:val="22"/>
          <w:szCs w:val="22"/>
          <w:lang w:val="de-DE" w:eastAsia="fr-FR"/>
        </w:rPr>
        <w:t>, Darmstadt</w:t>
      </w:r>
      <w:r>
        <w:rPr>
          <w:rFonts w:eastAsia="Times New Roman"/>
          <w:color w:val="000000"/>
          <w:sz w:val="22"/>
          <w:szCs w:val="22"/>
          <w:lang w:val="de-DE" w:eastAsia="fr-FR"/>
        </w:rPr>
        <w:t xml:space="preserve">, </w:t>
      </w:r>
      <w:r w:rsidRPr="00C02886">
        <w:rPr>
          <w:rFonts w:eastAsia="Times New Roman"/>
          <w:color w:val="000000"/>
          <w:sz w:val="22"/>
          <w:szCs w:val="22"/>
          <w:lang w:val="de-DE" w:eastAsia="fr-FR"/>
        </w:rPr>
        <w:t xml:space="preserve">Wiss. </w:t>
      </w:r>
      <w:proofErr w:type="spellStart"/>
      <w:r w:rsidRPr="00C02886">
        <w:rPr>
          <w:rFonts w:eastAsia="Times New Roman"/>
          <w:color w:val="000000"/>
          <w:sz w:val="22"/>
          <w:szCs w:val="22"/>
          <w:lang w:val="de-DE" w:eastAsia="fr-FR"/>
        </w:rPr>
        <w:t>Buchges</w:t>
      </w:r>
      <w:proofErr w:type="spellEnd"/>
      <w:r w:rsidRPr="00C02886">
        <w:rPr>
          <w:rFonts w:eastAsia="Times New Roman"/>
          <w:color w:val="000000"/>
          <w:sz w:val="22"/>
          <w:szCs w:val="22"/>
          <w:lang w:val="de-DE" w:eastAsia="fr-FR"/>
        </w:rPr>
        <w:t>, 1994</w:t>
      </w:r>
      <w:r>
        <w:rPr>
          <w:rFonts w:eastAsia="Times New Roman"/>
          <w:color w:val="000000"/>
          <w:sz w:val="22"/>
          <w:szCs w:val="22"/>
          <w:lang w:val="de-DE" w:eastAsia="fr-FR"/>
        </w:rPr>
        <w:t>.</w:t>
      </w:r>
    </w:p>
    <w:p w14:paraId="59C34F5B" w14:textId="77777777" w:rsidR="009D3978" w:rsidRPr="00C02886" w:rsidRDefault="009D3978" w:rsidP="009D3978">
      <w:pPr>
        <w:spacing w:before="120" w:after="120" w:line="240" w:lineRule="auto"/>
        <w:jc w:val="both"/>
        <w:rPr>
          <w:rFonts w:eastAsia="Times New Roman"/>
          <w:color w:val="000000"/>
          <w:sz w:val="22"/>
          <w:szCs w:val="22"/>
          <w:lang w:val="de-DE" w:eastAsia="fr-FR"/>
        </w:rPr>
      </w:pPr>
      <w:r>
        <w:rPr>
          <w:rFonts w:eastAsia="Times New Roman"/>
          <w:i/>
          <w:color w:val="000000"/>
          <w:sz w:val="22"/>
          <w:szCs w:val="22"/>
          <w:lang w:val="de-DE" w:eastAsia="fr-FR"/>
        </w:rPr>
        <w:t xml:space="preserve">- </w:t>
      </w:r>
      <w:r w:rsidRPr="00844732">
        <w:rPr>
          <w:rFonts w:eastAsia="Times New Roman"/>
          <w:color w:val="000000"/>
          <w:sz w:val="22"/>
          <w:szCs w:val="22"/>
          <w:lang w:val="de-DE" w:eastAsia="fr-FR"/>
        </w:rPr>
        <w:t>(dir.),</w:t>
      </w:r>
      <w:r>
        <w:rPr>
          <w:rFonts w:eastAsia="Times New Roman"/>
          <w:i/>
          <w:color w:val="000000"/>
          <w:sz w:val="22"/>
          <w:szCs w:val="22"/>
          <w:lang w:val="de-DE" w:eastAsia="fr-FR"/>
        </w:rPr>
        <w:t xml:space="preserve"> </w:t>
      </w:r>
      <w:proofErr w:type="spellStart"/>
      <w:r w:rsidRPr="00C02886">
        <w:rPr>
          <w:rFonts w:eastAsia="Times New Roman"/>
          <w:i/>
          <w:color w:val="000000"/>
          <w:sz w:val="22"/>
          <w:szCs w:val="22"/>
          <w:lang w:val="de-DE" w:eastAsia="fr-FR"/>
        </w:rPr>
        <w:t>Intertextualität</w:t>
      </w:r>
      <w:proofErr w:type="spellEnd"/>
      <w:r w:rsidRPr="00C02886">
        <w:rPr>
          <w:rFonts w:eastAsia="Times New Roman"/>
          <w:i/>
          <w:color w:val="000000"/>
          <w:sz w:val="22"/>
          <w:szCs w:val="22"/>
          <w:lang w:val="de-DE" w:eastAsia="fr-FR"/>
        </w:rPr>
        <w:t xml:space="preserve"> und </w:t>
      </w:r>
      <w:proofErr w:type="spellStart"/>
      <w:r w:rsidRPr="00C02886">
        <w:rPr>
          <w:rFonts w:eastAsia="Times New Roman"/>
          <w:i/>
          <w:color w:val="000000"/>
          <w:sz w:val="22"/>
          <w:szCs w:val="22"/>
          <w:lang w:val="de-DE" w:eastAsia="fr-FR"/>
        </w:rPr>
        <w:t>Subversivität</w:t>
      </w:r>
      <w:proofErr w:type="spellEnd"/>
      <w:r w:rsidRPr="00C02886">
        <w:rPr>
          <w:rFonts w:eastAsia="Times New Roman"/>
          <w:i/>
          <w:color w:val="000000"/>
          <w:sz w:val="22"/>
          <w:szCs w:val="22"/>
          <w:lang w:val="de-DE" w:eastAsia="fr-FR"/>
        </w:rPr>
        <w:t> : Studien zur Romanliteratur der achtziger Jahre in Frankreich</w:t>
      </w:r>
      <w:r w:rsidRPr="00C02886">
        <w:rPr>
          <w:rFonts w:eastAsia="Times New Roman"/>
          <w:color w:val="000000"/>
          <w:sz w:val="22"/>
          <w:szCs w:val="22"/>
          <w:lang w:val="de-DE" w:eastAsia="fr-FR"/>
        </w:rPr>
        <w:t>, Heidelberg, C. Winter, 1994.</w:t>
      </w:r>
    </w:p>
    <w:p w14:paraId="34C8324C" w14:textId="77777777" w:rsidR="009D3978" w:rsidRPr="007A7487" w:rsidRDefault="009D3978" w:rsidP="009D3978">
      <w:pPr>
        <w:spacing w:before="120" w:after="120" w:line="240" w:lineRule="auto"/>
        <w:jc w:val="both"/>
        <w:rPr>
          <w:rFonts w:eastAsia="Times New Roman"/>
          <w:sz w:val="22"/>
          <w:szCs w:val="22"/>
          <w:lang w:eastAsia="fr-FR"/>
        </w:rPr>
      </w:pPr>
      <w:r>
        <w:rPr>
          <w:rFonts w:eastAsia="Times New Roman"/>
          <w:color w:val="000000"/>
          <w:sz w:val="22"/>
          <w:szCs w:val="22"/>
          <w:lang w:eastAsia="fr-FR"/>
        </w:rPr>
        <w:t xml:space="preserve">- avec </w:t>
      </w:r>
      <w:r w:rsidRPr="007A7487">
        <w:rPr>
          <w:rFonts w:eastAsia="Times New Roman"/>
          <w:color w:val="000000"/>
          <w:sz w:val="22"/>
          <w:szCs w:val="22"/>
          <w:lang w:eastAsia="fr-FR"/>
        </w:rPr>
        <w:t xml:space="preserve">Marc Dambre (dir.), </w:t>
      </w:r>
      <w:r w:rsidRPr="007A7487">
        <w:rPr>
          <w:rFonts w:eastAsia="Times New Roman"/>
          <w:i/>
          <w:iCs/>
          <w:color w:val="000000"/>
          <w:sz w:val="22"/>
          <w:szCs w:val="22"/>
          <w:lang w:eastAsia="fr-FR"/>
        </w:rPr>
        <w:t>Un retour des normes romanesques dans la littérature contemporaine</w:t>
      </w:r>
      <w:r>
        <w:rPr>
          <w:rFonts w:eastAsia="Times New Roman"/>
          <w:i/>
          <w:iCs/>
          <w:color w:val="000000"/>
          <w:sz w:val="22"/>
          <w:szCs w:val="22"/>
          <w:lang w:eastAsia="fr-FR"/>
        </w:rPr>
        <w:t> </w:t>
      </w:r>
      <w:r w:rsidRPr="007A7487">
        <w:rPr>
          <w:rFonts w:eastAsia="Times New Roman"/>
          <w:i/>
          <w:iCs/>
          <w:color w:val="000000"/>
          <w:sz w:val="22"/>
          <w:szCs w:val="22"/>
          <w:lang w:eastAsia="fr-FR"/>
        </w:rPr>
        <w:t>?</w:t>
      </w:r>
      <w:r w:rsidRPr="007A7487">
        <w:rPr>
          <w:rFonts w:eastAsia="Times New Roman"/>
          <w:color w:val="000000"/>
          <w:sz w:val="22"/>
          <w:szCs w:val="22"/>
          <w:lang w:eastAsia="fr-FR"/>
        </w:rPr>
        <w:t>, Paris, Presses Sorbonne nouvelle, 2011.</w:t>
      </w:r>
    </w:p>
    <w:p w14:paraId="7F3E5816" w14:textId="77777777" w:rsidR="009D3978" w:rsidRPr="007A7487" w:rsidRDefault="009D3978" w:rsidP="009D3978">
      <w:pPr>
        <w:spacing w:before="120" w:after="120" w:line="240" w:lineRule="auto"/>
        <w:jc w:val="both"/>
        <w:rPr>
          <w:rFonts w:eastAsia="Times New Roman"/>
          <w:sz w:val="22"/>
          <w:szCs w:val="22"/>
          <w:lang w:eastAsia="fr-FR"/>
        </w:rPr>
      </w:pPr>
      <w:r w:rsidRPr="007A7487">
        <w:rPr>
          <w:rFonts w:eastAsia="Times New Roman"/>
          <w:color w:val="000000"/>
          <w:sz w:val="22"/>
          <w:szCs w:val="22"/>
          <w:lang w:eastAsia="fr-FR"/>
        </w:rPr>
        <w:t xml:space="preserve">Raphaël Baroni, </w:t>
      </w:r>
      <w:r w:rsidRPr="007A7487">
        <w:rPr>
          <w:rFonts w:eastAsia="Times New Roman"/>
          <w:i/>
          <w:iCs/>
          <w:color w:val="000000"/>
          <w:sz w:val="22"/>
          <w:szCs w:val="22"/>
          <w:lang w:eastAsia="fr-FR"/>
        </w:rPr>
        <w:t>La tension narrative</w:t>
      </w:r>
      <w:r>
        <w:rPr>
          <w:rFonts w:eastAsia="Times New Roman"/>
          <w:i/>
          <w:iCs/>
          <w:color w:val="000000"/>
          <w:sz w:val="22"/>
          <w:szCs w:val="22"/>
          <w:lang w:eastAsia="fr-FR"/>
        </w:rPr>
        <w:t> </w:t>
      </w:r>
      <w:r w:rsidRPr="007A7487">
        <w:rPr>
          <w:rFonts w:eastAsia="Times New Roman"/>
          <w:i/>
          <w:iCs/>
          <w:color w:val="000000"/>
          <w:sz w:val="22"/>
          <w:szCs w:val="22"/>
          <w:lang w:eastAsia="fr-FR"/>
        </w:rPr>
        <w:t>: suspense, curiosité et surprise</w:t>
      </w:r>
      <w:r w:rsidRPr="007A7487">
        <w:rPr>
          <w:rFonts w:eastAsia="Times New Roman"/>
          <w:color w:val="000000"/>
          <w:sz w:val="22"/>
          <w:szCs w:val="22"/>
          <w:lang w:eastAsia="fr-FR"/>
        </w:rPr>
        <w:t>, Paris, Éditions du Seuil, 2007.</w:t>
      </w:r>
    </w:p>
    <w:p w14:paraId="15C632F7" w14:textId="77777777" w:rsidR="009D3978" w:rsidRPr="00C26EB6" w:rsidRDefault="009D3978" w:rsidP="009D3978">
      <w:pPr>
        <w:spacing w:before="120" w:after="120" w:line="240" w:lineRule="auto"/>
        <w:jc w:val="both"/>
        <w:rPr>
          <w:rFonts w:eastAsia="Times New Roman"/>
          <w:color w:val="000000"/>
          <w:sz w:val="22"/>
          <w:szCs w:val="22"/>
          <w:lang w:eastAsia="fr-FR"/>
        </w:rPr>
      </w:pPr>
      <w:r>
        <w:rPr>
          <w:rFonts w:eastAsia="Times New Roman"/>
          <w:color w:val="000000"/>
          <w:sz w:val="22"/>
          <w:szCs w:val="22"/>
          <w:lang w:eastAsia="fr-FR"/>
        </w:rPr>
        <w:t xml:space="preserve">Yves </w:t>
      </w:r>
      <w:proofErr w:type="spellStart"/>
      <w:r w:rsidRPr="00C26EB6">
        <w:rPr>
          <w:rFonts w:eastAsia="Times New Roman"/>
          <w:color w:val="000000"/>
          <w:sz w:val="22"/>
          <w:szCs w:val="22"/>
          <w:lang w:eastAsia="fr-FR"/>
        </w:rPr>
        <w:t>Baudelle</w:t>
      </w:r>
      <w:proofErr w:type="spellEnd"/>
      <w:r w:rsidRPr="00C26EB6">
        <w:rPr>
          <w:rFonts w:eastAsia="Times New Roman"/>
          <w:color w:val="000000"/>
          <w:sz w:val="22"/>
          <w:szCs w:val="22"/>
          <w:lang w:eastAsia="fr-FR"/>
        </w:rPr>
        <w:t xml:space="preserve"> </w:t>
      </w:r>
      <w:r>
        <w:rPr>
          <w:rFonts w:eastAsia="Times New Roman"/>
          <w:color w:val="000000"/>
          <w:sz w:val="22"/>
          <w:szCs w:val="22"/>
          <w:lang w:eastAsia="fr-FR"/>
        </w:rPr>
        <w:t>et</w:t>
      </w:r>
      <w:r w:rsidRPr="00C26EB6">
        <w:rPr>
          <w:rFonts w:eastAsia="Times New Roman"/>
          <w:color w:val="000000"/>
          <w:sz w:val="22"/>
          <w:szCs w:val="22"/>
          <w:lang w:eastAsia="fr-FR"/>
        </w:rPr>
        <w:t xml:space="preserve"> </w:t>
      </w:r>
      <w:r>
        <w:rPr>
          <w:rFonts w:eastAsia="Times New Roman"/>
          <w:color w:val="000000"/>
          <w:sz w:val="22"/>
          <w:szCs w:val="22"/>
          <w:lang w:eastAsia="fr-FR"/>
        </w:rPr>
        <w:t xml:space="preserve">Yves </w:t>
      </w:r>
      <w:r w:rsidRPr="00C26EB6">
        <w:rPr>
          <w:rFonts w:eastAsia="Times New Roman"/>
          <w:color w:val="000000"/>
          <w:sz w:val="22"/>
          <w:szCs w:val="22"/>
          <w:lang w:eastAsia="fr-FR"/>
        </w:rPr>
        <w:t>Langevin (dir.</w:t>
      </w:r>
      <w:r>
        <w:rPr>
          <w:rFonts w:eastAsia="Times New Roman"/>
          <w:color w:val="000000"/>
          <w:sz w:val="22"/>
          <w:szCs w:val="22"/>
          <w:lang w:eastAsia="fr-FR"/>
        </w:rPr>
        <w:t>),</w:t>
      </w:r>
      <w:r w:rsidRPr="00C26EB6">
        <w:rPr>
          <w:rFonts w:eastAsia="Times New Roman"/>
          <w:color w:val="000000"/>
          <w:sz w:val="22"/>
          <w:szCs w:val="22"/>
          <w:lang w:eastAsia="fr-FR"/>
        </w:rPr>
        <w:t xml:space="preserve"> « Le romanesque dans les fictions contemporaines », </w:t>
      </w:r>
      <w:r w:rsidRPr="00C26EB6">
        <w:rPr>
          <w:rFonts w:eastAsia="Times New Roman"/>
          <w:i/>
          <w:iCs/>
          <w:color w:val="000000"/>
          <w:sz w:val="22"/>
          <w:szCs w:val="22"/>
          <w:lang w:eastAsia="fr-FR"/>
        </w:rPr>
        <w:t>Temps zéro</w:t>
      </w:r>
      <w:r w:rsidRPr="00C26EB6">
        <w:rPr>
          <w:rFonts w:eastAsia="Times New Roman"/>
          <w:color w:val="000000"/>
          <w:sz w:val="22"/>
          <w:szCs w:val="22"/>
          <w:lang w:eastAsia="fr-FR"/>
        </w:rPr>
        <w:t>, n° 8, juillet 2014</w:t>
      </w:r>
      <w:r>
        <w:rPr>
          <w:rFonts w:eastAsia="Times New Roman"/>
          <w:color w:val="000000"/>
          <w:sz w:val="22"/>
          <w:szCs w:val="22"/>
          <w:lang w:eastAsia="fr-FR"/>
        </w:rPr>
        <w:t>.</w:t>
      </w:r>
    </w:p>
    <w:p w14:paraId="6F9DE1A7" w14:textId="77777777" w:rsidR="009D3978" w:rsidRPr="007A7487" w:rsidRDefault="009D3978" w:rsidP="009D3978">
      <w:pPr>
        <w:spacing w:before="120" w:after="120" w:line="240" w:lineRule="auto"/>
        <w:jc w:val="both"/>
        <w:rPr>
          <w:rFonts w:eastAsia="Times New Roman"/>
          <w:sz w:val="22"/>
          <w:szCs w:val="22"/>
          <w:lang w:eastAsia="fr-FR"/>
        </w:rPr>
      </w:pPr>
      <w:r w:rsidRPr="007A7487">
        <w:rPr>
          <w:rFonts w:eastAsia="Times New Roman"/>
          <w:color w:val="000000"/>
          <w:sz w:val="22"/>
          <w:szCs w:val="22"/>
          <w:lang w:eastAsia="fr-FR"/>
        </w:rPr>
        <w:t xml:space="preserve">Gilles Declercq et Michel Murat (dir.), </w:t>
      </w:r>
      <w:r w:rsidRPr="007A7487">
        <w:rPr>
          <w:rFonts w:eastAsia="Times New Roman"/>
          <w:i/>
          <w:iCs/>
          <w:color w:val="000000"/>
          <w:sz w:val="22"/>
          <w:szCs w:val="22"/>
          <w:lang w:eastAsia="fr-FR"/>
        </w:rPr>
        <w:t>Le romanesque</w:t>
      </w:r>
      <w:r w:rsidRPr="007A7487">
        <w:rPr>
          <w:rFonts w:eastAsia="Times New Roman"/>
          <w:color w:val="000000"/>
          <w:sz w:val="22"/>
          <w:szCs w:val="22"/>
          <w:lang w:eastAsia="fr-FR"/>
        </w:rPr>
        <w:t>, Paris, Presses Sorbonne Nouvelle, 2004.</w:t>
      </w:r>
    </w:p>
    <w:p w14:paraId="16E6BF27" w14:textId="77777777" w:rsidR="009D3978" w:rsidRPr="00FD57D0" w:rsidRDefault="009D3978" w:rsidP="009D3978">
      <w:pPr>
        <w:spacing w:before="120" w:after="120" w:line="240" w:lineRule="auto"/>
        <w:jc w:val="both"/>
        <w:rPr>
          <w:rFonts w:eastAsia="Times New Roman"/>
          <w:color w:val="000000"/>
          <w:sz w:val="22"/>
          <w:szCs w:val="22"/>
          <w:lang w:val="de-DE" w:eastAsia="fr-FR"/>
        </w:rPr>
      </w:pPr>
      <w:r w:rsidRPr="00FD57D0">
        <w:rPr>
          <w:rFonts w:eastAsia="Times New Roman"/>
          <w:color w:val="000000"/>
          <w:sz w:val="22"/>
          <w:szCs w:val="22"/>
          <w:lang w:val="de-DE" w:eastAsia="fr-FR"/>
        </w:rPr>
        <w:t>Andreas Gelz</w:t>
      </w:r>
      <w:r>
        <w:rPr>
          <w:rFonts w:eastAsia="Times New Roman"/>
          <w:color w:val="000000"/>
          <w:sz w:val="22"/>
          <w:szCs w:val="22"/>
          <w:lang w:val="de-DE" w:eastAsia="fr-FR"/>
        </w:rPr>
        <w:t xml:space="preserve"> et</w:t>
      </w:r>
      <w:r w:rsidRPr="00FD57D0">
        <w:rPr>
          <w:rFonts w:eastAsia="Times New Roman"/>
          <w:color w:val="000000"/>
          <w:sz w:val="22"/>
          <w:szCs w:val="22"/>
          <w:lang w:val="de-DE" w:eastAsia="fr-FR"/>
        </w:rPr>
        <w:t xml:space="preserve"> Ottmar </w:t>
      </w:r>
      <w:proofErr w:type="spellStart"/>
      <w:r w:rsidRPr="00FD57D0">
        <w:rPr>
          <w:rFonts w:eastAsia="Times New Roman"/>
          <w:color w:val="000000"/>
          <w:sz w:val="22"/>
          <w:szCs w:val="22"/>
          <w:lang w:val="de-DE" w:eastAsia="fr-FR"/>
        </w:rPr>
        <w:t>Ette</w:t>
      </w:r>
      <w:proofErr w:type="spellEnd"/>
      <w:r w:rsidRPr="00FD57D0">
        <w:rPr>
          <w:rFonts w:eastAsia="Times New Roman"/>
          <w:color w:val="000000"/>
          <w:sz w:val="22"/>
          <w:szCs w:val="22"/>
          <w:lang w:val="de-DE" w:eastAsia="fr-FR"/>
        </w:rPr>
        <w:t xml:space="preserve"> (</w:t>
      </w:r>
      <w:r>
        <w:rPr>
          <w:rFonts w:eastAsia="Times New Roman"/>
          <w:color w:val="000000"/>
          <w:sz w:val="22"/>
          <w:szCs w:val="22"/>
          <w:lang w:val="de-DE" w:eastAsia="fr-FR"/>
        </w:rPr>
        <w:t>dir</w:t>
      </w:r>
      <w:r w:rsidRPr="00FD57D0">
        <w:rPr>
          <w:rFonts w:eastAsia="Times New Roman"/>
          <w:color w:val="000000"/>
          <w:sz w:val="22"/>
          <w:szCs w:val="22"/>
          <w:lang w:val="de-DE" w:eastAsia="fr-FR"/>
        </w:rPr>
        <w:t>.)</w:t>
      </w:r>
      <w:r>
        <w:rPr>
          <w:rFonts w:eastAsia="Times New Roman"/>
          <w:color w:val="000000"/>
          <w:sz w:val="22"/>
          <w:szCs w:val="22"/>
          <w:lang w:val="de-DE" w:eastAsia="fr-FR"/>
        </w:rPr>
        <w:t>,</w:t>
      </w:r>
      <w:r w:rsidRPr="00FD57D0">
        <w:rPr>
          <w:rFonts w:eastAsia="Times New Roman"/>
          <w:color w:val="000000"/>
          <w:sz w:val="22"/>
          <w:szCs w:val="22"/>
          <w:lang w:val="de-DE" w:eastAsia="fr-FR"/>
        </w:rPr>
        <w:t> </w:t>
      </w:r>
      <w:r w:rsidRPr="00FD57D0">
        <w:rPr>
          <w:rFonts w:eastAsia="Times New Roman"/>
          <w:i/>
          <w:color w:val="000000"/>
          <w:sz w:val="22"/>
          <w:szCs w:val="22"/>
          <w:lang w:val="de-DE" w:eastAsia="fr-FR"/>
        </w:rPr>
        <w:t>Der französischsprachige Roman heute. Theorie des Romans und Roman der Theorie in Frankreich und der Frankophonie</w:t>
      </w:r>
      <w:r w:rsidRPr="00FD57D0">
        <w:rPr>
          <w:rFonts w:eastAsia="Times New Roman"/>
          <w:color w:val="000000"/>
          <w:sz w:val="22"/>
          <w:szCs w:val="22"/>
          <w:lang w:val="de-DE" w:eastAsia="fr-FR"/>
        </w:rPr>
        <w:t>, Tübingen</w:t>
      </w:r>
      <w:r>
        <w:rPr>
          <w:rFonts w:eastAsia="Times New Roman"/>
          <w:color w:val="000000"/>
          <w:sz w:val="22"/>
          <w:szCs w:val="22"/>
          <w:lang w:val="de-DE" w:eastAsia="fr-FR"/>
        </w:rPr>
        <w:t>,</w:t>
      </w:r>
      <w:r w:rsidRPr="00FD57D0">
        <w:rPr>
          <w:rFonts w:eastAsia="Times New Roman"/>
          <w:color w:val="000000"/>
          <w:sz w:val="22"/>
          <w:szCs w:val="22"/>
          <w:lang w:val="de-DE" w:eastAsia="fr-FR"/>
        </w:rPr>
        <w:t xml:space="preserve"> </w:t>
      </w:r>
      <w:proofErr w:type="spellStart"/>
      <w:r w:rsidRPr="00FD57D0">
        <w:rPr>
          <w:rFonts w:eastAsia="Times New Roman"/>
          <w:color w:val="000000"/>
          <w:sz w:val="22"/>
          <w:szCs w:val="22"/>
          <w:lang w:val="de-DE" w:eastAsia="fr-FR"/>
        </w:rPr>
        <w:t>Stauffenburg</w:t>
      </w:r>
      <w:proofErr w:type="spellEnd"/>
      <w:r>
        <w:rPr>
          <w:rFonts w:eastAsia="Times New Roman"/>
          <w:color w:val="000000"/>
          <w:sz w:val="22"/>
          <w:szCs w:val="22"/>
          <w:lang w:val="de-DE" w:eastAsia="fr-FR"/>
        </w:rPr>
        <w:t>,</w:t>
      </w:r>
      <w:r w:rsidRPr="00FD57D0">
        <w:rPr>
          <w:rFonts w:eastAsia="Times New Roman"/>
          <w:color w:val="000000"/>
          <w:sz w:val="22"/>
          <w:szCs w:val="22"/>
          <w:lang w:val="de-DE" w:eastAsia="fr-FR"/>
        </w:rPr>
        <w:t xml:space="preserve"> 2002.</w:t>
      </w:r>
    </w:p>
    <w:p w14:paraId="2D3FFBD5" w14:textId="77777777" w:rsidR="009D3978" w:rsidRPr="007A7487" w:rsidRDefault="009D3978" w:rsidP="009D3978">
      <w:pPr>
        <w:spacing w:before="120" w:after="120" w:line="240" w:lineRule="auto"/>
        <w:jc w:val="both"/>
        <w:rPr>
          <w:rFonts w:eastAsia="Times New Roman"/>
          <w:sz w:val="22"/>
          <w:szCs w:val="22"/>
          <w:lang w:eastAsia="fr-FR"/>
        </w:rPr>
      </w:pPr>
      <w:r w:rsidRPr="007A7487">
        <w:rPr>
          <w:rFonts w:eastAsia="Times New Roman"/>
          <w:color w:val="000000"/>
          <w:sz w:val="22"/>
          <w:szCs w:val="22"/>
          <w:lang w:eastAsia="fr-FR"/>
        </w:rPr>
        <w:t>Fabien Gris,</w:t>
      </w:r>
      <w:r w:rsidRPr="007A7487">
        <w:rPr>
          <w:rFonts w:eastAsia="Times New Roman"/>
          <w:i/>
          <w:iCs/>
          <w:color w:val="000000"/>
          <w:sz w:val="22"/>
          <w:szCs w:val="22"/>
          <w:lang w:eastAsia="fr-FR"/>
        </w:rPr>
        <w:t xml:space="preserve"> Images et imaginaires cinématographiques dans le récit français (de la fin des années 1970 à nos jours).</w:t>
      </w:r>
      <w:r w:rsidRPr="007A7487">
        <w:rPr>
          <w:rFonts w:eastAsia="Times New Roman"/>
          <w:color w:val="000000"/>
          <w:sz w:val="22"/>
          <w:szCs w:val="22"/>
          <w:lang w:eastAsia="fr-FR"/>
        </w:rPr>
        <w:t xml:space="preserve"> Thèse de doctorat, soutenue à l’université Jean Monnet-Saint-Etienne, 2012.</w:t>
      </w:r>
    </w:p>
    <w:p w14:paraId="0AACEADB" w14:textId="77777777" w:rsidR="009D3978" w:rsidRDefault="009D3978" w:rsidP="009D3978">
      <w:pPr>
        <w:spacing w:before="120" w:after="120" w:line="240" w:lineRule="auto"/>
        <w:jc w:val="both"/>
        <w:rPr>
          <w:rFonts w:eastAsia="Times New Roman"/>
          <w:color w:val="000000"/>
          <w:sz w:val="22"/>
          <w:szCs w:val="22"/>
          <w:lang w:eastAsia="fr-FR"/>
        </w:rPr>
      </w:pPr>
      <w:r>
        <w:rPr>
          <w:rFonts w:eastAsia="Times New Roman"/>
          <w:color w:val="000000"/>
          <w:sz w:val="22"/>
          <w:szCs w:val="22"/>
          <w:lang w:eastAsia="fr-FR"/>
        </w:rPr>
        <w:lastRenderedPageBreak/>
        <w:t xml:space="preserve">Sylvie </w:t>
      </w:r>
      <w:proofErr w:type="spellStart"/>
      <w:r>
        <w:rPr>
          <w:rFonts w:eastAsia="Times New Roman"/>
          <w:color w:val="000000"/>
          <w:sz w:val="22"/>
          <w:szCs w:val="22"/>
          <w:lang w:eastAsia="fr-FR"/>
        </w:rPr>
        <w:t>Loignon</w:t>
      </w:r>
      <w:proofErr w:type="spellEnd"/>
      <w:r>
        <w:rPr>
          <w:rFonts w:eastAsia="Times New Roman"/>
          <w:color w:val="000000"/>
          <w:sz w:val="22"/>
          <w:szCs w:val="22"/>
          <w:lang w:eastAsia="fr-FR"/>
        </w:rPr>
        <w:t xml:space="preserve">, « Romanesque : le retour de flamme ; ou comment faire l’amour avec Jean-Philippe Toussaint ?, </w:t>
      </w:r>
      <w:r w:rsidRPr="0028634D">
        <w:rPr>
          <w:rFonts w:eastAsia="Times New Roman"/>
          <w:i/>
          <w:color w:val="000000"/>
          <w:sz w:val="22"/>
          <w:szCs w:val="22"/>
          <w:lang w:eastAsia="fr-FR"/>
        </w:rPr>
        <w:t>in</w:t>
      </w:r>
      <w:r>
        <w:rPr>
          <w:rFonts w:eastAsia="Times New Roman"/>
          <w:color w:val="000000"/>
          <w:sz w:val="22"/>
          <w:szCs w:val="22"/>
          <w:lang w:eastAsia="fr-FR"/>
        </w:rPr>
        <w:t xml:space="preserve"> </w:t>
      </w:r>
      <w:r w:rsidRPr="007A7487">
        <w:rPr>
          <w:rFonts w:eastAsia="Times New Roman"/>
          <w:color w:val="000000"/>
          <w:sz w:val="22"/>
          <w:szCs w:val="22"/>
          <w:lang w:eastAsia="fr-FR"/>
        </w:rPr>
        <w:t xml:space="preserve">Aline Mura-Brunel (dir.), </w:t>
      </w:r>
      <w:r w:rsidRPr="007A7487">
        <w:rPr>
          <w:rFonts w:eastAsia="Times New Roman"/>
          <w:i/>
          <w:iCs/>
          <w:color w:val="000000"/>
          <w:sz w:val="22"/>
          <w:szCs w:val="22"/>
          <w:lang w:eastAsia="fr-FR"/>
        </w:rPr>
        <w:t>Christian Oster et Cie : retour du romanesque</w:t>
      </w:r>
      <w:r w:rsidRPr="007A7487">
        <w:rPr>
          <w:rFonts w:eastAsia="Times New Roman"/>
          <w:color w:val="000000"/>
          <w:sz w:val="22"/>
          <w:szCs w:val="22"/>
          <w:lang w:eastAsia="fr-FR"/>
        </w:rPr>
        <w:t>, Amsterdam-New York, Rodopi, 2006</w:t>
      </w:r>
      <w:r>
        <w:rPr>
          <w:rFonts w:eastAsia="Times New Roman"/>
          <w:color w:val="000000"/>
          <w:sz w:val="22"/>
          <w:szCs w:val="22"/>
          <w:lang w:eastAsia="fr-FR"/>
        </w:rPr>
        <w:t>, p. 25-34.</w:t>
      </w:r>
    </w:p>
    <w:p w14:paraId="26BA8A2F" w14:textId="5F339AB1" w:rsidR="009D3978" w:rsidRPr="00C26EB6" w:rsidRDefault="009D3978" w:rsidP="009D3978">
      <w:pPr>
        <w:spacing w:before="120" w:after="120" w:line="240" w:lineRule="auto"/>
        <w:jc w:val="both"/>
        <w:rPr>
          <w:rFonts w:eastAsia="Times New Roman"/>
          <w:color w:val="000000"/>
          <w:sz w:val="22"/>
          <w:szCs w:val="22"/>
          <w:lang w:eastAsia="fr-FR"/>
        </w:rPr>
      </w:pPr>
      <w:r>
        <w:rPr>
          <w:rFonts w:eastAsia="Times New Roman"/>
          <w:color w:val="000000"/>
          <w:sz w:val="22"/>
          <w:szCs w:val="22"/>
          <w:lang w:eastAsia="fr-FR"/>
        </w:rPr>
        <w:t xml:space="preserve">Aron </w:t>
      </w:r>
      <w:proofErr w:type="spellStart"/>
      <w:r>
        <w:rPr>
          <w:rFonts w:eastAsia="Times New Roman"/>
          <w:color w:val="000000"/>
          <w:sz w:val="22"/>
          <w:szCs w:val="22"/>
          <w:lang w:eastAsia="fr-FR"/>
        </w:rPr>
        <w:t>Kibedi</w:t>
      </w:r>
      <w:proofErr w:type="spellEnd"/>
      <w:r>
        <w:rPr>
          <w:rFonts w:eastAsia="Times New Roman"/>
          <w:color w:val="000000"/>
          <w:sz w:val="22"/>
          <w:szCs w:val="22"/>
          <w:lang w:eastAsia="fr-FR"/>
        </w:rPr>
        <w:t xml:space="preserve"> Varga, « Le récit postmoderne »</w:t>
      </w:r>
      <w:r w:rsidRPr="00C26EB6">
        <w:rPr>
          <w:rFonts w:eastAsia="Times New Roman"/>
          <w:color w:val="000000"/>
          <w:sz w:val="22"/>
          <w:szCs w:val="22"/>
          <w:lang w:eastAsia="fr-FR"/>
        </w:rPr>
        <w:t>,</w:t>
      </w:r>
      <w:r>
        <w:rPr>
          <w:rFonts w:eastAsia="Times New Roman"/>
          <w:color w:val="000000"/>
          <w:sz w:val="22"/>
          <w:szCs w:val="22"/>
          <w:lang w:eastAsia="fr-FR"/>
        </w:rPr>
        <w:t xml:space="preserve"> </w:t>
      </w:r>
      <w:r w:rsidRPr="00C26EB6">
        <w:rPr>
          <w:rFonts w:eastAsia="Times New Roman"/>
          <w:i/>
          <w:iCs/>
          <w:color w:val="000000"/>
          <w:sz w:val="22"/>
          <w:szCs w:val="22"/>
          <w:lang w:eastAsia="fr-FR"/>
        </w:rPr>
        <w:t>Littérature</w:t>
      </w:r>
      <w:r>
        <w:rPr>
          <w:rFonts w:eastAsia="Times New Roman"/>
          <w:color w:val="000000"/>
          <w:sz w:val="22"/>
          <w:szCs w:val="22"/>
          <w:lang w:eastAsia="fr-FR"/>
        </w:rPr>
        <w:t xml:space="preserve"> </w:t>
      </w:r>
      <w:r w:rsidRPr="00C26EB6">
        <w:rPr>
          <w:rFonts w:eastAsia="Times New Roman"/>
          <w:color w:val="000000"/>
          <w:sz w:val="22"/>
          <w:szCs w:val="22"/>
          <w:lang w:eastAsia="fr-FR"/>
        </w:rPr>
        <w:t>n°</w:t>
      </w:r>
      <w:r w:rsidR="007E7C6E">
        <w:rPr>
          <w:rFonts w:eastAsia="Times New Roman"/>
          <w:color w:val="000000"/>
          <w:sz w:val="22"/>
          <w:szCs w:val="22"/>
          <w:lang w:eastAsia="fr-FR"/>
        </w:rPr>
        <w:t> </w:t>
      </w:r>
      <w:r w:rsidRPr="00C26EB6">
        <w:rPr>
          <w:rFonts w:eastAsia="Times New Roman"/>
          <w:color w:val="000000"/>
          <w:sz w:val="22"/>
          <w:szCs w:val="22"/>
          <w:lang w:eastAsia="fr-FR"/>
        </w:rPr>
        <w:t>77, 1990</w:t>
      </w:r>
      <w:r>
        <w:rPr>
          <w:rFonts w:eastAsia="Times New Roman"/>
          <w:color w:val="000000"/>
          <w:sz w:val="22"/>
          <w:szCs w:val="22"/>
          <w:lang w:eastAsia="fr-FR"/>
        </w:rPr>
        <w:t>, p. 3-22.</w:t>
      </w:r>
    </w:p>
    <w:p w14:paraId="5D53F082" w14:textId="77777777" w:rsidR="009D3978" w:rsidRDefault="009D3978" w:rsidP="009D3978">
      <w:pPr>
        <w:spacing w:before="120" w:after="120" w:line="240" w:lineRule="auto"/>
        <w:jc w:val="both"/>
        <w:rPr>
          <w:rFonts w:eastAsia="Times New Roman"/>
          <w:color w:val="000000"/>
          <w:sz w:val="22"/>
          <w:szCs w:val="22"/>
          <w:lang w:eastAsia="fr-FR"/>
        </w:rPr>
      </w:pPr>
      <w:r>
        <w:rPr>
          <w:rFonts w:eastAsia="Times New Roman"/>
          <w:color w:val="000000"/>
          <w:sz w:val="22"/>
          <w:szCs w:val="22"/>
          <w:lang w:eastAsia="fr-FR"/>
        </w:rPr>
        <w:t>Jochen Mecke, « </w:t>
      </w:r>
      <w:r w:rsidRPr="00492BCF">
        <w:rPr>
          <w:rFonts w:eastAsia="Times New Roman"/>
          <w:color w:val="000000"/>
          <w:sz w:val="22"/>
          <w:szCs w:val="22"/>
          <w:lang w:eastAsia="fr-FR"/>
        </w:rPr>
        <w:t>Le roman nouveau</w:t>
      </w:r>
      <w:r>
        <w:rPr>
          <w:rFonts w:eastAsia="Times New Roman"/>
          <w:color w:val="000000"/>
          <w:sz w:val="22"/>
          <w:szCs w:val="22"/>
          <w:lang w:eastAsia="fr-FR"/>
        </w:rPr>
        <w:t> </w:t>
      </w:r>
      <w:r w:rsidRPr="00492BCF">
        <w:rPr>
          <w:rFonts w:eastAsia="Times New Roman"/>
          <w:color w:val="000000"/>
          <w:sz w:val="22"/>
          <w:szCs w:val="22"/>
          <w:lang w:eastAsia="fr-FR"/>
        </w:rPr>
        <w:t xml:space="preserve">: </w:t>
      </w:r>
      <w:r>
        <w:rPr>
          <w:rFonts w:eastAsia="Times New Roman"/>
          <w:color w:val="000000"/>
          <w:sz w:val="22"/>
          <w:szCs w:val="22"/>
          <w:lang w:eastAsia="fr-FR"/>
        </w:rPr>
        <w:t xml:space="preserve">pour une esthétique du mensonge », </w:t>
      </w:r>
      <w:r w:rsidRPr="0028634D">
        <w:rPr>
          <w:rFonts w:eastAsia="Times New Roman"/>
          <w:i/>
          <w:color w:val="000000"/>
          <w:sz w:val="22"/>
          <w:szCs w:val="22"/>
          <w:lang w:eastAsia="fr-FR"/>
        </w:rPr>
        <w:t>in</w:t>
      </w:r>
      <w:r>
        <w:rPr>
          <w:rFonts w:eastAsia="Times New Roman"/>
          <w:color w:val="000000"/>
          <w:sz w:val="22"/>
          <w:szCs w:val="22"/>
          <w:lang w:eastAsia="fr-FR"/>
        </w:rPr>
        <w:t xml:space="preserve"> Dominique Viart (dir.),</w:t>
      </w:r>
      <w:r w:rsidRPr="00492BCF">
        <w:rPr>
          <w:rFonts w:eastAsia="Times New Roman"/>
          <w:i/>
          <w:color w:val="000000"/>
          <w:sz w:val="22"/>
          <w:szCs w:val="22"/>
          <w:lang w:eastAsia="fr-FR"/>
        </w:rPr>
        <w:t xml:space="preserve"> </w:t>
      </w:r>
      <w:r w:rsidRPr="0028634D">
        <w:rPr>
          <w:rFonts w:eastAsia="Times New Roman"/>
          <w:color w:val="000000"/>
          <w:sz w:val="22"/>
          <w:szCs w:val="22"/>
          <w:lang w:eastAsia="fr-FR"/>
        </w:rPr>
        <w:t>«</w:t>
      </w:r>
      <w:r>
        <w:rPr>
          <w:rFonts w:eastAsia="Times New Roman"/>
          <w:i/>
          <w:color w:val="000000"/>
          <w:sz w:val="22"/>
          <w:szCs w:val="22"/>
          <w:lang w:eastAsia="fr-FR"/>
        </w:rPr>
        <w:t> </w:t>
      </w:r>
      <w:r w:rsidRPr="0028634D">
        <w:rPr>
          <w:rFonts w:eastAsia="Times New Roman"/>
          <w:color w:val="000000"/>
          <w:sz w:val="22"/>
          <w:szCs w:val="22"/>
          <w:lang w:eastAsia="fr-FR"/>
        </w:rPr>
        <w:t>Les mutations esthétiques du roman contemporain français</w:t>
      </w:r>
      <w:r>
        <w:rPr>
          <w:rFonts w:eastAsia="Times New Roman"/>
          <w:color w:val="000000"/>
          <w:sz w:val="22"/>
          <w:szCs w:val="22"/>
          <w:lang w:eastAsia="fr-FR"/>
        </w:rPr>
        <w:t xml:space="preserve"> /</w:t>
      </w:r>
      <w:r w:rsidRPr="00C26EB6">
        <w:rPr>
          <w:rFonts w:eastAsia="Times New Roman"/>
          <w:color w:val="000000"/>
          <w:sz w:val="22"/>
          <w:szCs w:val="22"/>
          <w:lang w:eastAsia="fr-FR"/>
        </w:rPr>
        <w:t xml:space="preserve"> Der </w:t>
      </w:r>
      <w:proofErr w:type="spellStart"/>
      <w:r w:rsidRPr="00C26EB6">
        <w:rPr>
          <w:rFonts w:eastAsia="Times New Roman"/>
          <w:color w:val="000000"/>
          <w:sz w:val="22"/>
          <w:szCs w:val="22"/>
          <w:lang w:eastAsia="fr-FR"/>
        </w:rPr>
        <w:t>zei</w:t>
      </w:r>
      <w:r>
        <w:rPr>
          <w:rFonts w:eastAsia="Times New Roman"/>
          <w:color w:val="000000"/>
          <w:sz w:val="22"/>
          <w:szCs w:val="22"/>
          <w:lang w:eastAsia="fr-FR"/>
        </w:rPr>
        <w:t>tgenössische</w:t>
      </w:r>
      <w:proofErr w:type="spellEnd"/>
      <w:r>
        <w:rPr>
          <w:rFonts w:eastAsia="Times New Roman"/>
          <w:color w:val="000000"/>
          <w:sz w:val="22"/>
          <w:szCs w:val="22"/>
          <w:lang w:eastAsia="fr-FR"/>
        </w:rPr>
        <w:t xml:space="preserve"> </w:t>
      </w:r>
      <w:proofErr w:type="spellStart"/>
      <w:r>
        <w:rPr>
          <w:rFonts w:eastAsia="Times New Roman"/>
          <w:color w:val="000000"/>
          <w:sz w:val="22"/>
          <w:szCs w:val="22"/>
          <w:lang w:eastAsia="fr-FR"/>
        </w:rPr>
        <w:t>französische</w:t>
      </w:r>
      <w:proofErr w:type="spellEnd"/>
      <w:r>
        <w:rPr>
          <w:rFonts w:eastAsia="Times New Roman"/>
          <w:color w:val="000000"/>
          <w:sz w:val="22"/>
          <w:szCs w:val="22"/>
          <w:lang w:eastAsia="fr-FR"/>
        </w:rPr>
        <w:t xml:space="preserve"> Roman </w:t>
      </w:r>
      <w:r w:rsidRPr="0028634D">
        <w:rPr>
          <w:rFonts w:eastAsia="Times New Roman"/>
          <w:color w:val="000000"/>
          <w:sz w:val="22"/>
          <w:szCs w:val="22"/>
          <w:lang w:eastAsia="fr-FR"/>
        </w:rPr>
        <w:t>»</w:t>
      </w:r>
      <w:r w:rsidRPr="00C26EB6">
        <w:rPr>
          <w:rFonts w:eastAsia="Times New Roman"/>
          <w:color w:val="000000"/>
          <w:sz w:val="22"/>
          <w:szCs w:val="22"/>
          <w:lang w:eastAsia="fr-FR"/>
        </w:rPr>
        <w:t>,</w:t>
      </w:r>
      <w:r>
        <w:rPr>
          <w:rFonts w:eastAsia="Times New Roman"/>
          <w:color w:val="000000"/>
          <w:sz w:val="22"/>
          <w:szCs w:val="22"/>
          <w:lang w:eastAsia="fr-FR"/>
        </w:rPr>
        <w:t xml:space="preserve"> </w:t>
      </w:r>
      <w:r w:rsidRPr="000313AC">
        <w:rPr>
          <w:rFonts w:eastAsia="Times New Roman"/>
          <w:i/>
          <w:color w:val="000000"/>
          <w:sz w:val="22"/>
          <w:szCs w:val="22"/>
          <w:lang w:eastAsia="fr-FR"/>
        </w:rPr>
        <w:t>Lendemains, études comparées sur la</w:t>
      </w:r>
      <w:r>
        <w:rPr>
          <w:rFonts w:eastAsia="Times New Roman"/>
          <w:i/>
          <w:color w:val="000000"/>
          <w:sz w:val="22"/>
          <w:szCs w:val="22"/>
          <w:lang w:eastAsia="fr-FR"/>
        </w:rPr>
        <w:t xml:space="preserve"> France</w:t>
      </w:r>
      <w:r>
        <w:rPr>
          <w:rFonts w:eastAsia="Times New Roman"/>
          <w:color w:val="000000"/>
          <w:sz w:val="22"/>
          <w:szCs w:val="22"/>
          <w:lang w:eastAsia="fr-FR"/>
        </w:rPr>
        <w:t>, n°</w:t>
      </w:r>
      <w:r w:rsidRPr="00492BCF">
        <w:rPr>
          <w:rFonts w:eastAsia="Times New Roman"/>
          <w:color w:val="000000"/>
          <w:sz w:val="22"/>
          <w:szCs w:val="22"/>
          <w:lang w:eastAsia="fr-FR"/>
        </w:rPr>
        <w:t>107-108, 2002)</w:t>
      </w:r>
      <w:r>
        <w:rPr>
          <w:rFonts w:eastAsia="Times New Roman"/>
          <w:color w:val="000000"/>
          <w:sz w:val="22"/>
          <w:szCs w:val="22"/>
          <w:lang w:eastAsia="fr-FR"/>
        </w:rPr>
        <w:t xml:space="preserve">, </w:t>
      </w:r>
      <w:r w:rsidRPr="00492BCF">
        <w:rPr>
          <w:rFonts w:eastAsia="Times New Roman"/>
          <w:color w:val="000000"/>
          <w:sz w:val="22"/>
          <w:szCs w:val="22"/>
          <w:lang w:eastAsia="fr-FR"/>
        </w:rPr>
        <w:t>p.</w:t>
      </w:r>
      <w:r>
        <w:rPr>
          <w:rFonts w:eastAsia="Times New Roman"/>
          <w:color w:val="000000"/>
          <w:sz w:val="22"/>
          <w:szCs w:val="22"/>
          <w:lang w:eastAsia="fr-FR"/>
        </w:rPr>
        <w:t> </w:t>
      </w:r>
      <w:r w:rsidRPr="00492BCF">
        <w:rPr>
          <w:rFonts w:eastAsia="Times New Roman"/>
          <w:color w:val="000000"/>
          <w:sz w:val="22"/>
          <w:szCs w:val="22"/>
          <w:lang w:eastAsia="fr-FR"/>
        </w:rPr>
        <w:t>97-116</w:t>
      </w:r>
      <w:r>
        <w:rPr>
          <w:rFonts w:eastAsia="Times New Roman"/>
          <w:color w:val="000000"/>
          <w:sz w:val="22"/>
          <w:szCs w:val="22"/>
          <w:lang w:eastAsia="fr-FR"/>
        </w:rPr>
        <w:t>.</w:t>
      </w:r>
    </w:p>
    <w:p w14:paraId="783E9758" w14:textId="77777777" w:rsidR="009D3978" w:rsidRDefault="009D3978" w:rsidP="009D3978">
      <w:pPr>
        <w:spacing w:before="120" w:after="120" w:line="240" w:lineRule="auto"/>
        <w:jc w:val="both"/>
        <w:rPr>
          <w:rFonts w:eastAsia="Times New Roman"/>
          <w:color w:val="000000"/>
          <w:sz w:val="22"/>
          <w:szCs w:val="22"/>
          <w:lang w:eastAsia="fr-FR"/>
        </w:rPr>
      </w:pPr>
      <w:r>
        <w:rPr>
          <w:rFonts w:eastAsia="Times New Roman"/>
          <w:color w:val="000000"/>
          <w:sz w:val="22"/>
          <w:szCs w:val="22"/>
          <w:lang w:eastAsia="fr-FR"/>
        </w:rPr>
        <w:t xml:space="preserve">Aline Mura-Brunel, </w:t>
      </w:r>
      <w:r w:rsidRPr="00DE6285">
        <w:rPr>
          <w:rFonts w:eastAsia="Times New Roman"/>
          <w:i/>
          <w:color w:val="000000"/>
          <w:sz w:val="22"/>
          <w:szCs w:val="22"/>
          <w:lang w:eastAsia="fr-FR"/>
        </w:rPr>
        <w:t>Silences du roman : Balzac et le romanesque contemporain</w:t>
      </w:r>
      <w:r>
        <w:rPr>
          <w:rFonts w:eastAsia="Times New Roman"/>
          <w:color w:val="000000"/>
          <w:sz w:val="22"/>
          <w:szCs w:val="22"/>
          <w:lang w:eastAsia="fr-FR"/>
        </w:rPr>
        <w:t xml:space="preserve">, Amsterdam ; New York, </w:t>
      </w:r>
      <w:r w:rsidRPr="001024DC">
        <w:rPr>
          <w:rFonts w:eastAsia="Times New Roman"/>
          <w:color w:val="000000"/>
          <w:sz w:val="22"/>
          <w:szCs w:val="22"/>
          <w:lang w:eastAsia="fr-FR"/>
        </w:rPr>
        <w:t>Rodopi, 2004</w:t>
      </w:r>
      <w:r>
        <w:rPr>
          <w:rFonts w:eastAsia="Times New Roman"/>
          <w:color w:val="000000"/>
          <w:sz w:val="22"/>
          <w:szCs w:val="22"/>
          <w:lang w:eastAsia="fr-FR"/>
        </w:rPr>
        <w:t>.</w:t>
      </w:r>
    </w:p>
    <w:p w14:paraId="14410F4C" w14:textId="77777777" w:rsidR="009D3978" w:rsidRPr="007A7487" w:rsidRDefault="009D3978" w:rsidP="009D3978">
      <w:pPr>
        <w:spacing w:before="120" w:after="120" w:line="240" w:lineRule="auto"/>
        <w:jc w:val="both"/>
        <w:rPr>
          <w:rFonts w:eastAsia="Times New Roman"/>
          <w:sz w:val="22"/>
          <w:szCs w:val="22"/>
          <w:lang w:eastAsia="fr-FR"/>
        </w:rPr>
      </w:pPr>
      <w:r>
        <w:rPr>
          <w:rFonts w:eastAsia="Times New Roman"/>
          <w:color w:val="000000"/>
          <w:sz w:val="22"/>
          <w:szCs w:val="22"/>
          <w:lang w:eastAsia="fr-FR"/>
        </w:rPr>
        <w:t xml:space="preserve">- </w:t>
      </w:r>
      <w:r w:rsidRPr="007A7487">
        <w:rPr>
          <w:rFonts w:eastAsia="Times New Roman"/>
          <w:color w:val="000000"/>
          <w:sz w:val="22"/>
          <w:szCs w:val="22"/>
          <w:lang w:eastAsia="fr-FR"/>
        </w:rPr>
        <w:t xml:space="preserve">(dir.), </w:t>
      </w:r>
      <w:r w:rsidRPr="007A7487">
        <w:rPr>
          <w:rFonts w:eastAsia="Times New Roman"/>
          <w:i/>
          <w:iCs/>
          <w:color w:val="000000"/>
          <w:sz w:val="22"/>
          <w:szCs w:val="22"/>
          <w:lang w:eastAsia="fr-FR"/>
        </w:rPr>
        <w:t>Christian Oster et Cie : retour du romanesque</w:t>
      </w:r>
      <w:r w:rsidRPr="007A7487">
        <w:rPr>
          <w:rFonts w:eastAsia="Times New Roman"/>
          <w:color w:val="000000"/>
          <w:sz w:val="22"/>
          <w:szCs w:val="22"/>
          <w:lang w:eastAsia="fr-FR"/>
        </w:rPr>
        <w:t>, Amsterdam-New York, Rodopi, 2006.</w:t>
      </w:r>
    </w:p>
    <w:p w14:paraId="1EF481B2" w14:textId="77777777" w:rsidR="009D3978" w:rsidRDefault="009D3978" w:rsidP="009D3978">
      <w:pPr>
        <w:spacing w:before="120" w:after="120" w:line="240" w:lineRule="auto"/>
        <w:jc w:val="both"/>
        <w:rPr>
          <w:rFonts w:eastAsia="Times New Roman"/>
          <w:color w:val="000000"/>
          <w:sz w:val="22"/>
          <w:szCs w:val="22"/>
          <w:lang w:eastAsia="fr-FR"/>
        </w:rPr>
      </w:pPr>
      <w:r>
        <w:rPr>
          <w:rFonts w:eastAsia="Times New Roman"/>
          <w:color w:val="000000"/>
          <w:sz w:val="22"/>
          <w:szCs w:val="22"/>
          <w:lang w:eastAsia="fr-FR"/>
        </w:rPr>
        <w:t xml:space="preserve">Michel Murat, </w:t>
      </w:r>
      <w:r w:rsidRPr="00DE6285">
        <w:rPr>
          <w:rFonts w:eastAsia="Times New Roman"/>
          <w:i/>
          <w:color w:val="000000"/>
          <w:sz w:val="22"/>
          <w:szCs w:val="22"/>
          <w:lang w:eastAsia="fr-FR"/>
        </w:rPr>
        <w:t>Le romanesque des lettres</w:t>
      </w:r>
      <w:r>
        <w:rPr>
          <w:rFonts w:eastAsia="Times New Roman"/>
          <w:color w:val="000000"/>
          <w:sz w:val="22"/>
          <w:szCs w:val="22"/>
          <w:lang w:eastAsia="fr-FR"/>
        </w:rPr>
        <w:t>, Paris, Corti, 2018.</w:t>
      </w:r>
    </w:p>
    <w:p w14:paraId="25204E27" w14:textId="77777777" w:rsidR="009D3978" w:rsidRPr="000217C7" w:rsidRDefault="009D3978" w:rsidP="009D3978">
      <w:pPr>
        <w:spacing w:before="120" w:after="120" w:line="240" w:lineRule="auto"/>
        <w:jc w:val="both"/>
        <w:rPr>
          <w:rFonts w:eastAsia="Times New Roman"/>
          <w:color w:val="000000"/>
          <w:sz w:val="22"/>
          <w:szCs w:val="22"/>
          <w:lang w:eastAsia="fr-FR"/>
        </w:rPr>
      </w:pPr>
      <w:r w:rsidRPr="00DE6285">
        <w:rPr>
          <w:rFonts w:eastAsia="Times New Roman"/>
          <w:iCs/>
          <w:color w:val="000000"/>
          <w:sz w:val="22"/>
          <w:szCs w:val="22"/>
          <w:lang w:eastAsia="fr-FR"/>
        </w:rPr>
        <w:t>Dominique Rabaté,</w:t>
      </w:r>
      <w:r>
        <w:rPr>
          <w:rFonts w:eastAsia="Times New Roman"/>
          <w:i/>
          <w:iCs/>
          <w:color w:val="000000"/>
          <w:sz w:val="22"/>
          <w:szCs w:val="22"/>
          <w:lang w:eastAsia="fr-FR"/>
        </w:rPr>
        <w:t xml:space="preserve"> </w:t>
      </w:r>
      <w:r w:rsidRPr="000217C7">
        <w:rPr>
          <w:rFonts w:eastAsia="Times New Roman"/>
          <w:i/>
          <w:iCs/>
          <w:color w:val="000000"/>
          <w:sz w:val="22"/>
          <w:szCs w:val="22"/>
          <w:lang w:eastAsia="fr-FR"/>
        </w:rPr>
        <w:t>Le Chaudron fêlé</w:t>
      </w:r>
      <w:r>
        <w:rPr>
          <w:rFonts w:eastAsia="Times New Roman"/>
          <w:color w:val="000000"/>
          <w:sz w:val="22"/>
          <w:szCs w:val="22"/>
          <w:lang w:eastAsia="fr-FR"/>
        </w:rPr>
        <w:t xml:space="preserve">, Paris, Corti, 2006 (troisième partie : « D’un romanesque sans roman ») ; et « Mélancolie du roman », </w:t>
      </w:r>
      <w:r w:rsidRPr="00DE6285">
        <w:rPr>
          <w:rFonts w:eastAsia="Times New Roman"/>
          <w:i/>
          <w:color w:val="000000"/>
          <w:sz w:val="22"/>
          <w:szCs w:val="22"/>
          <w:lang w:eastAsia="fr-FR"/>
        </w:rPr>
        <w:t>in</w:t>
      </w:r>
      <w:r>
        <w:rPr>
          <w:rFonts w:eastAsia="Times New Roman"/>
          <w:color w:val="000000"/>
          <w:sz w:val="22"/>
          <w:szCs w:val="22"/>
          <w:lang w:eastAsia="fr-FR"/>
        </w:rPr>
        <w:t xml:space="preserve"> Dominique Viart, « Mémoires du récit »</w:t>
      </w:r>
      <w:r w:rsidRPr="000217C7">
        <w:rPr>
          <w:rFonts w:eastAsia="Times New Roman"/>
          <w:color w:val="000000"/>
          <w:sz w:val="22"/>
          <w:szCs w:val="22"/>
          <w:lang w:eastAsia="fr-FR"/>
        </w:rPr>
        <w:t>,</w:t>
      </w:r>
      <w:r>
        <w:rPr>
          <w:rFonts w:eastAsia="Times New Roman"/>
          <w:color w:val="000000"/>
          <w:sz w:val="22"/>
          <w:szCs w:val="22"/>
          <w:lang w:eastAsia="fr-FR"/>
        </w:rPr>
        <w:t xml:space="preserve"> </w:t>
      </w:r>
      <w:r w:rsidRPr="000217C7">
        <w:rPr>
          <w:rFonts w:eastAsia="Times New Roman"/>
          <w:i/>
          <w:iCs/>
          <w:color w:val="000000"/>
          <w:sz w:val="22"/>
          <w:szCs w:val="22"/>
          <w:lang w:eastAsia="fr-FR"/>
        </w:rPr>
        <w:t>Ecritures contemporaines</w:t>
      </w:r>
      <w:r w:rsidRPr="000217C7">
        <w:rPr>
          <w:rFonts w:eastAsia="Times New Roman"/>
          <w:color w:val="000000"/>
          <w:sz w:val="22"/>
          <w:szCs w:val="22"/>
          <w:lang w:eastAsia="fr-FR"/>
        </w:rPr>
        <w:t> </w:t>
      </w:r>
      <w:r>
        <w:rPr>
          <w:rFonts w:eastAsia="Times New Roman"/>
          <w:color w:val="000000"/>
          <w:sz w:val="22"/>
          <w:szCs w:val="22"/>
          <w:lang w:eastAsia="fr-FR"/>
        </w:rPr>
        <w:t xml:space="preserve"> </w:t>
      </w:r>
      <w:r w:rsidRPr="000217C7">
        <w:rPr>
          <w:rFonts w:eastAsia="Times New Roman"/>
          <w:color w:val="000000"/>
          <w:sz w:val="22"/>
          <w:szCs w:val="22"/>
          <w:lang w:eastAsia="fr-FR"/>
        </w:rPr>
        <w:t>1, Minard, 1998</w:t>
      </w:r>
      <w:r>
        <w:rPr>
          <w:rFonts w:eastAsia="Times New Roman"/>
          <w:color w:val="000000"/>
          <w:sz w:val="22"/>
          <w:szCs w:val="22"/>
          <w:lang w:eastAsia="fr-FR"/>
        </w:rPr>
        <w:t>.</w:t>
      </w:r>
    </w:p>
    <w:p w14:paraId="6362E264" w14:textId="77777777" w:rsidR="009D3978" w:rsidRPr="001763F6" w:rsidRDefault="009D3978" w:rsidP="009D3978">
      <w:pPr>
        <w:spacing w:before="120" w:after="120" w:line="240" w:lineRule="auto"/>
        <w:jc w:val="both"/>
        <w:rPr>
          <w:rFonts w:eastAsia="Times New Roman"/>
          <w:color w:val="000000"/>
          <w:sz w:val="22"/>
          <w:szCs w:val="22"/>
          <w:lang w:eastAsia="fr-FR"/>
        </w:rPr>
      </w:pPr>
      <w:r w:rsidRPr="001763F6">
        <w:rPr>
          <w:rFonts w:eastAsia="Times New Roman"/>
          <w:i/>
          <w:color w:val="000000"/>
          <w:sz w:val="22"/>
          <w:szCs w:val="22"/>
          <w:lang w:eastAsia="fr-FR"/>
        </w:rPr>
        <w:t>Romanesques</w:t>
      </w:r>
      <w:r>
        <w:rPr>
          <w:rFonts w:eastAsia="Times New Roman"/>
          <w:color w:val="000000"/>
          <w:sz w:val="22"/>
          <w:szCs w:val="22"/>
          <w:lang w:eastAsia="fr-FR"/>
        </w:rPr>
        <w:t xml:space="preserve">, Paris, Classiques Garnier (revue semestrielle du laboratoire CERCLL de l’université d’Amiens) : </w:t>
      </w:r>
      <w:r w:rsidRPr="001763F6">
        <w:rPr>
          <w:rFonts w:eastAsia="Times New Roman"/>
          <w:color w:val="000000"/>
          <w:sz w:val="22"/>
          <w:szCs w:val="22"/>
          <w:lang w:eastAsia="fr-FR"/>
        </w:rPr>
        <w:t>https://www.u-picardie.fr/unites-de-recherche/cercll/axes-de-specialites/roman-romanesque/revue-roman-romanesque-443092.kjsp?RH=1468241771368</w:t>
      </w:r>
      <w:r>
        <w:rPr>
          <w:rFonts w:eastAsia="Times New Roman"/>
          <w:color w:val="000000"/>
          <w:sz w:val="22"/>
          <w:szCs w:val="22"/>
          <w:lang w:eastAsia="fr-FR"/>
        </w:rPr>
        <w:t>.</w:t>
      </w:r>
    </w:p>
    <w:p w14:paraId="63940751" w14:textId="77777777" w:rsidR="009D3978" w:rsidRPr="007A7487" w:rsidRDefault="009D3978" w:rsidP="009D3978">
      <w:pPr>
        <w:spacing w:before="120" w:after="120" w:line="240" w:lineRule="auto"/>
        <w:jc w:val="both"/>
        <w:rPr>
          <w:rFonts w:eastAsia="Times New Roman"/>
          <w:sz w:val="22"/>
          <w:szCs w:val="22"/>
          <w:lang w:eastAsia="fr-FR"/>
        </w:rPr>
      </w:pPr>
      <w:r w:rsidRPr="007A7487">
        <w:rPr>
          <w:rFonts w:eastAsia="Times New Roman"/>
          <w:color w:val="000000"/>
          <w:sz w:val="22"/>
          <w:szCs w:val="22"/>
          <w:lang w:eastAsia="fr-FR"/>
        </w:rPr>
        <w:t xml:space="preserve">Jean-Marie Schaeffer, </w:t>
      </w:r>
      <w:r w:rsidRPr="007A7487">
        <w:rPr>
          <w:rFonts w:eastAsia="Times New Roman"/>
          <w:i/>
          <w:iCs/>
          <w:color w:val="000000"/>
          <w:sz w:val="22"/>
          <w:szCs w:val="22"/>
          <w:lang w:eastAsia="fr-FR"/>
        </w:rPr>
        <w:t>Pourquoi la fiction ?</w:t>
      </w:r>
      <w:r w:rsidRPr="007A7487">
        <w:rPr>
          <w:rFonts w:eastAsia="Times New Roman"/>
          <w:color w:val="000000"/>
          <w:sz w:val="22"/>
          <w:szCs w:val="22"/>
          <w:lang w:eastAsia="fr-FR"/>
        </w:rPr>
        <w:t>, Paris, Seuil, 1999.</w:t>
      </w:r>
    </w:p>
    <w:p w14:paraId="40E9AB55" w14:textId="77777777" w:rsidR="009D3978" w:rsidRPr="00492BCF" w:rsidRDefault="009D3978" w:rsidP="009D3978">
      <w:pPr>
        <w:spacing w:before="120" w:after="120" w:line="240" w:lineRule="auto"/>
        <w:jc w:val="both"/>
        <w:rPr>
          <w:rFonts w:eastAsia="Times New Roman"/>
          <w:color w:val="000000"/>
          <w:sz w:val="22"/>
          <w:szCs w:val="22"/>
          <w:lang w:eastAsia="fr-FR"/>
        </w:rPr>
      </w:pPr>
      <w:r>
        <w:rPr>
          <w:rFonts w:eastAsia="Times New Roman"/>
          <w:color w:val="000000"/>
          <w:sz w:val="22"/>
          <w:szCs w:val="22"/>
          <w:lang w:eastAsia="fr-FR"/>
        </w:rPr>
        <w:t xml:space="preserve">- </w:t>
      </w:r>
      <w:r w:rsidRPr="007A7487">
        <w:rPr>
          <w:rFonts w:eastAsia="Times New Roman"/>
          <w:color w:val="000000"/>
          <w:sz w:val="22"/>
          <w:szCs w:val="22"/>
          <w:lang w:eastAsia="fr-FR"/>
        </w:rPr>
        <w:t xml:space="preserve">« La catégorie romanesque », dans Gilles Declercq et Michel Murat (dir.), </w:t>
      </w:r>
      <w:r w:rsidRPr="007A7487">
        <w:rPr>
          <w:rFonts w:eastAsia="Times New Roman"/>
          <w:i/>
          <w:iCs/>
          <w:color w:val="000000"/>
          <w:sz w:val="22"/>
          <w:szCs w:val="22"/>
          <w:lang w:eastAsia="fr-FR"/>
        </w:rPr>
        <w:t>Le romanesque</w:t>
      </w:r>
      <w:r w:rsidRPr="007A7487">
        <w:rPr>
          <w:rFonts w:eastAsia="Times New Roman"/>
          <w:color w:val="000000"/>
          <w:sz w:val="22"/>
          <w:szCs w:val="22"/>
          <w:lang w:eastAsia="fr-FR"/>
        </w:rPr>
        <w:t>, Paris, Presses Sorbonne Nouvelle, 200</w:t>
      </w:r>
      <w:r>
        <w:rPr>
          <w:rFonts w:eastAsia="Times New Roman"/>
          <w:color w:val="000000"/>
          <w:sz w:val="22"/>
          <w:szCs w:val="22"/>
          <w:lang w:eastAsia="fr-FR"/>
        </w:rPr>
        <w:t>4</w:t>
      </w:r>
      <w:r w:rsidRPr="007A7487">
        <w:rPr>
          <w:rFonts w:eastAsia="Times New Roman"/>
          <w:color w:val="000000"/>
          <w:sz w:val="22"/>
          <w:szCs w:val="22"/>
          <w:lang w:eastAsia="fr-FR"/>
        </w:rPr>
        <w:t>, p.</w:t>
      </w:r>
      <w:r>
        <w:rPr>
          <w:rFonts w:eastAsia="Times New Roman"/>
          <w:color w:val="000000"/>
          <w:sz w:val="22"/>
          <w:szCs w:val="22"/>
          <w:lang w:eastAsia="fr-FR"/>
        </w:rPr>
        <w:t> </w:t>
      </w:r>
      <w:r w:rsidRPr="007A7487">
        <w:rPr>
          <w:rFonts w:eastAsia="Times New Roman"/>
          <w:color w:val="000000"/>
          <w:sz w:val="22"/>
          <w:szCs w:val="22"/>
          <w:lang w:eastAsia="fr-FR"/>
        </w:rPr>
        <w:t>291-302.</w:t>
      </w:r>
    </w:p>
    <w:p w14:paraId="5F5EADD9" w14:textId="77777777" w:rsidR="009D3978" w:rsidRDefault="009D3978" w:rsidP="009D3978">
      <w:pPr>
        <w:spacing w:before="120" w:after="120" w:line="240" w:lineRule="auto"/>
        <w:jc w:val="both"/>
        <w:rPr>
          <w:rFonts w:eastAsia="Times New Roman"/>
          <w:color w:val="000000"/>
          <w:sz w:val="22"/>
          <w:szCs w:val="22"/>
          <w:lang w:eastAsia="fr-FR"/>
        </w:rPr>
      </w:pPr>
      <w:r w:rsidRPr="003310D7">
        <w:rPr>
          <w:rFonts w:eastAsia="Times New Roman"/>
          <w:color w:val="000000"/>
          <w:sz w:val="22"/>
          <w:szCs w:val="22"/>
          <w:lang w:eastAsia="fr-FR"/>
        </w:rPr>
        <w:t xml:space="preserve">Anne Sennhauser, </w:t>
      </w:r>
      <w:r w:rsidRPr="003310D7">
        <w:rPr>
          <w:rFonts w:eastAsia="Times New Roman"/>
          <w:i/>
          <w:color w:val="000000"/>
          <w:sz w:val="22"/>
          <w:szCs w:val="22"/>
          <w:lang w:eastAsia="fr-FR"/>
        </w:rPr>
        <w:t>Devenirs du romanesque au début du XXI</w:t>
      </w:r>
      <w:r w:rsidRPr="003310D7">
        <w:rPr>
          <w:rFonts w:eastAsia="Times New Roman"/>
          <w:i/>
          <w:color w:val="000000"/>
          <w:sz w:val="22"/>
          <w:szCs w:val="22"/>
          <w:vertAlign w:val="superscript"/>
          <w:lang w:eastAsia="fr-FR"/>
        </w:rPr>
        <w:t xml:space="preserve">e </w:t>
      </w:r>
      <w:r w:rsidRPr="003310D7">
        <w:rPr>
          <w:rFonts w:eastAsia="Times New Roman"/>
          <w:i/>
          <w:color w:val="000000"/>
          <w:sz w:val="22"/>
          <w:szCs w:val="22"/>
          <w:lang w:eastAsia="fr-FR"/>
        </w:rPr>
        <w:t>siècle. Les écritures aventureuses de Jean Echenoz, Jean Rolin et Patrick Deville</w:t>
      </w:r>
      <w:r w:rsidRPr="003310D7">
        <w:rPr>
          <w:rFonts w:eastAsia="Times New Roman"/>
          <w:color w:val="000000"/>
          <w:sz w:val="22"/>
          <w:szCs w:val="22"/>
          <w:lang w:eastAsia="fr-FR"/>
        </w:rPr>
        <w:t>, thèse de doctorat soutenue le 5 novembre 2014 sous la direction de Marc Dambre</w:t>
      </w:r>
      <w:r>
        <w:rPr>
          <w:rFonts w:eastAsia="Times New Roman"/>
          <w:color w:val="000000"/>
          <w:sz w:val="22"/>
          <w:szCs w:val="22"/>
          <w:lang w:eastAsia="fr-FR"/>
        </w:rPr>
        <w:t>.</w:t>
      </w:r>
    </w:p>
    <w:p w14:paraId="4E405318" w14:textId="77777777" w:rsidR="009D3978" w:rsidRDefault="009D3978" w:rsidP="009D3978">
      <w:pPr>
        <w:spacing w:before="120" w:after="120" w:line="240" w:lineRule="auto"/>
        <w:jc w:val="both"/>
        <w:rPr>
          <w:rFonts w:eastAsia="Times New Roman"/>
          <w:color w:val="000000"/>
          <w:sz w:val="22"/>
          <w:szCs w:val="22"/>
          <w:lang w:eastAsia="fr-FR"/>
        </w:rPr>
      </w:pPr>
      <w:r>
        <w:rPr>
          <w:rFonts w:eastAsia="Times New Roman"/>
          <w:color w:val="000000"/>
          <w:sz w:val="22"/>
          <w:szCs w:val="22"/>
          <w:lang w:eastAsia="fr-FR"/>
        </w:rPr>
        <w:t xml:space="preserve">Dominique Viart (dir.), </w:t>
      </w:r>
      <w:r w:rsidRPr="00DE6285">
        <w:rPr>
          <w:rFonts w:eastAsia="Times New Roman"/>
          <w:i/>
          <w:color w:val="000000"/>
          <w:sz w:val="22"/>
          <w:szCs w:val="22"/>
          <w:lang w:eastAsia="fr-FR"/>
        </w:rPr>
        <w:t>Les mutations esthétiques du roman contemporain français</w:t>
      </w:r>
      <w:r>
        <w:rPr>
          <w:rFonts w:eastAsia="Times New Roman"/>
          <w:color w:val="000000"/>
          <w:sz w:val="22"/>
          <w:szCs w:val="22"/>
          <w:lang w:eastAsia="fr-FR"/>
        </w:rPr>
        <w:t xml:space="preserve">, </w:t>
      </w:r>
      <w:r w:rsidRPr="00DE6285">
        <w:rPr>
          <w:rFonts w:eastAsia="Times New Roman"/>
          <w:i/>
          <w:color w:val="000000"/>
          <w:sz w:val="22"/>
          <w:szCs w:val="22"/>
          <w:lang w:eastAsia="fr-FR"/>
        </w:rPr>
        <w:t xml:space="preserve">Lendemains, études comparées sur la </w:t>
      </w:r>
      <w:r>
        <w:rPr>
          <w:rFonts w:eastAsia="Times New Roman"/>
          <w:i/>
          <w:color w:val="000000"/>
          <w:sz w:val="22"/>
          <w:szCs w:val="22"/>
          <w:lang w:eastAsia="fr-FR"/>
        </w:rPr>
        <w:t>France,</w:t>
      </w:r>
      <w:r>
        <w:rPr>
          <w:rFonts w:eastAsia="Times New Roman"/>
          <w:color w:val="000000"/>
          <w:sz w:val="22"/>
          <w:szCs w:val="22"/>
          <w:lang w:eastAsia="fr-FR"/>
        </w:rPr>
        <w:t xml:space="preserve"> n°</w:t>
      </w:r>
      <w:r w:rsidRPr="00492BCF">
        <w:rPr>
          <w:rFonts w:eastAsia="Times New Roman"/>
          <w:color w:val="000000"/>
          <w:sz w:val="22"/>
          <w:szCs w:val="22"/>
          <w:lang w:eastAsia="fr-FR"/>
        </w:rPr>
        <w:t>107-108, 2002</w:t>
      </w:r>
      <w:r>
        <w:rPr>
          <w:rFonts w:eastAsia="Times New Roman"/>
          <w:color w:val="000000"/>
          <w:sz w:val="22"/>
          <w:szCs w:val="22"/>
          <w:lang w:eastAsia="fr-FR"/>
        </w:rPr>
        <w:t>.</w:t>
      </w:r>
    </w:p>
    <w:p w14:paraId="14C0A3D3" w14:textId="77777777" w:rsidR="009D3978" w:rsidRPr="007A7487" w:rsidRDefault="009D3978" w:rsidP="009D3978">
      <w:pPr>
        <w:spacing w:before="120" w:after="120" w:line="240" w:lineRule="auto"/>
        <w:jc w:val="both"/>
        <w:rPr>
          <w:rFonts w:eastAsia="Times New Roman"/>
          <w:sz w:val="22"/>
          <w:szCs w:val="22"/>
          <w:lang w:eastAsia="fr-FR"/>
        </w:rPr>
      </w:pPr>
      <w:r w:rsidRPr="007A7487">
        <w:rPr>
          <w:rFonts w:eastAsia="Times New Roman"/>
          <w:color w:val="000000"/>
          <w:sz w:val="22"/>
          <w:szCs w:val="22"/>
          <w:lang w:eastAsia="fr-FR"/>
        </w:rPr>
        <w:t>Frank Wagner, «</w:t>
      </w:r>
      <w:r>
        <w:rPr>
          <w:rFonts w:eastAsia="Times New Roman"/>
          <w:color w:val="000000"/>
          <w:sz w:val="22"/>
          <w:szCs w:val="22"/>
          <w:lang w:eastAsia="fr-FR"/>
        </w:rPr>
        <w:t> </w:t>
      </w:r>
      <w:r w:rsidRPr="007A7487">
        <w:rPr>
          <w:rFonts w:eastAsia="Times New Roman"/>
          <w:color w:val="000000"/>
          <w:sz w:val="22"/>
          <w:szCs w:val="22"/>
          <w:lang w:eastAsia="fr-FR"/>
        </w:rPr>
        <w:t xml:space="preserve">D’un retour de flamme pour la fiction romanesque », </w:t>
      </w:r>
      <w:r w:rsidRPr="007A7487">
        <w:rPr>
          <w:rFonts w:eastAsia="Times New Roman"/>
          <w:i/>
          <w:iCs/>
          <w:color w:val="000000"/>
          <w:sz w:val="22"/>
          <w:szCs w:val="22"/>
          <w:lang w:eastAsia="fr-FR"/>
        </w:rPr>
        <w:t>Itinéraires</w:t>
      </w:r>
      <w:r w:rsidRPr="007A7487">
        <w:rPr>
          <w:rFonts w:eastAsia="Times New Roman"/>
          <w:color w:val="000000"/>
          <w:sz w:val="22"/>
          <w:szCs w:val="22"/>
          <w:lang w:eastAsia="fr-FR"/>
        </w:rPr>
        <w:t>, 2013-1 | 2013. URL</w:t>
      </w:r>
      <w:r>
        <w:rPr>
          <w:rFonts w:eastAsia="Times New Roman"/>
          <w:color w:val="000000"/>
          <w:sz w:val="22"/>
          <w:szCs w:val="22"/>
          <w:lang w:eastAsia="fr-FR"/>
        </w:rPr>
        <w:t> </w:t>
      </w:r>
      <w:r w:rsidRPr="007A7487">
        <w:rPr>
          <w:rFonts w:eastAsia="Times New Roman"/>
          <w:color w:val="000000"/>
          <w:sz w:val="22"/>
          <w:szCs w:val="22"/>
          <w:lang w:eastAsia="fr-FR"/>
        </w:rPr>
        <w:t>: http://journals.openedition.org/itineraires/783 ; DOI : 10.4000/itineraires.783.</w:t>
      </w:r>
      <w:r>
        <w:rPr>
          <w:rFonts w:eastAsia="Times New Roman"/>
          <w:color w:val="000000"/>
          <w:sz w:val="22"/>
          <w:szCs w:val="22"/>
          <w:lang w:eastAsia="fr-FR"/>
        </w:rPr>
        <w:t xml:space="preserve"> </w:t>
      </w:r>
    </w:p>
    <w:p w14:paraId="3D59A2E7" w14:textId="77777777" w:rsidR="009D3978" w:rsidRPr="00010863" w:rsidRDefault="009D3978" w:rsidP="009D3978">
      <w:pPr>
        <w:spacing w:before="120" w:after="120" w:line="240" w:lineRule="auto"/>
        <w:jc w:val="both"/>
        <w:rPr>
          <w:sz w:val="22"/>
          <w:szCs w:val="22"/>
          <w:lang w:eastAsia="fr-FR"/>
        </w:rPr>
      </w:pPr>
      <w:r w:rsidRPr="00010863">
        <w:rPr>
          <w:sz w:val="22"/>
          <w:szCs w:val="22"/>
          <w:lang w:eastAsia="fr-FR"/>
        </w:rPr>
        <w:t xml:space="preserve">- « La relation romanesque », </w:t>
      </w:r>
      <w:r w:rsidRPr="00010863">
        <w:rPr>
          <w:i/>
          <w:iCs/>
          <w:sz w:val="22"/>
          <w:szCs w:val="22"/>
          <w:lang w:eastAsia="fr-FR"/>
        </w:rPr>
        <w:t>Le roman français vu de l’étranger</w:t>
      </w:r>
      <w:r w:rsidRPr="00010863">
        <w:rPr>
          <w:sz w:val="22"/>
          <w:szCs w:val="22"/>
          <w:lang w:eastAsia="fr-FR"/>
        </w:rPr>
        <w:t xml:space="preserve">, </w:t>
      </w:r>
      <w:r w:rsidRPr="00010863">
        <w:rPr>
          <w:i/>
          <w:iCs/>
          <w:sz w:val="22"/>
          <w:szCs w:val="22"/>
          <w:lang w:eastAsia="fr-FR"/>
        </w:rPr>
        <w:t>Romanesques</w:t>
      </w:r>
      <w:r w:rsidRPr="00010863">
        <w:rPr>
          <w:sz w:val="22"/>
          <w:szCs w:val="22"/>
          <w:lang w:eastAsia="fr-FR"/>
        </w:rPr>
        <w:t xml:space="preserve"> n°9, 2017, p. 16-33.</w:t>
      </w:r>
    </w:p>
    <w:p w14:paraId="32CB5C2C" w14:textId="77777777" w:rsidR="009D3978" w:rsidRPr="001763F6" w:rsidRDefault="009D3978" w:rsidP="009D3978">
      <w:pPr>
        <w:spacing w:before="120" w:after="120" w:line="240" w:lineRule="auto"/>
        <w:jc w:val="both"/>
        <w:rPr>
          <w:rFonts w:eastAsia="Times New Roman"/>
          <w:color w:val="000000"/>
          <w:sz w:val="22"/>
          <w:szCs w:val="22"/>
          <w:lang w:eastAsia="fr-FR"/>
        </w:rPr>
      </w:pPr>
    </w:p>
    <w:p w14:paraId="4F905256" w14:textId="520FCD84" w:rsidR="001763F6" w:rsidRPr="001763F6" w:rsidRDefault="001763F6" w:rsidP="001763F6">
      <w:pPr>
        <w:spacing w:before="120" w:after="120" w:line="240" w:lineRule="auto"/>
        <w:jc w:val="both"/>
        <w:rPr>
          <w:rFonts w:eastAsia="Times New Roman"/>
          <w:color w:val="000000"/>
          <w:sz w:val="22"/>
          <w:szCs w:val="22"/>
          <w:lang w:eastAsia="fr-FR"/>
        </w:rPr>
      </w:pPr>
    </w:p>
    <w:sectPr w:rsidR="001763F6" w:rsidRPr="001763F6" w:rsidSect="0087673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31A2A0F" w15:done="0"/>
  <w15:commentEx w15:paraId="6263C181" w15:done="0"/>
  <w15:commentEx w15:paraId="73AB5216" w15:done="0"/>
  <w15:commentEx w15:paraId="476167D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31A2A0F" w16cid:durableId="1EE9B65C"/>
  <w16cid:commentId w16cid:paraId="6263C181" w16cid:durableId="1EE9B6A5"/>
  <w16cid:commentId w16cid:paraId="73AB5216" w16cid:durableId="1EE9B921"/>
  <w16cid:commentId w16cid:paraId="476167D1" w16cid:durableId="1EE9BA4F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67D8AA" w14:textId="77777777" w:rsidR="000414E9" w:rsidRDefault="000414E9" w:rsidP="001B65B4">
      <w:pPr>
        <w:spacing w:after="0" w:line="240" w:lineRule="auto"/>
      </w:pPr>
      <w:r>
        <w:separator/>
      </w:r>
    </w:p>
  </w:endnote>
  <w:endnote w:type="continuationSeparator" w:id="0">
    <w:p w14:paraId="0BC8F49E" w14:textId="77777777" w:rsidR="000414E9" w:rsidRDefault="000414E9" w:rsidP="001B6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7F381" w14:textId="77777777" w:rsidR="000414E9" w:rsidRDefault="000414E9" w:rsidP="001B65B4">
      <w:pPr>
        <w:spacing w:after="0" w:line="240" w:lineRule="auto"/>
      </w:pPr>
      <w:r>
        <w:separator/>
      </w:r>
    </w:p>
  </w:footnote>
  <w:footnote w:type="continuationSeparator" w:id="0">
    <w:p w14:paraId="1CF0AA54" w14:textId="77777777" w:rsidR="000414E9" w:rsidRDefault="000414E9" w:rsidP="001B65B4">
      <w:pPr>
        <w:spacing w:after="0" w:line="240" w:lineRule="auto"/>
      </w:pPr>
      <w:r>
        <w:continuationSeparator/>
      </w:r>
    </w:p>
  </w:footnote>
  <w:footnote w:id="1">
    <w:p w14:paraId="07801212" w14:textId="77777777" w:rsidR="000414E9" w:rsidRPr="00AE7779" w:rsidRDefault="000414E9" w:rsidP="00EB2007">
      <w:pPr>
        <w:pStyle w:val="FootnoteText"/>
        <w:jc w:val="both"/>
        <w:rPr>
          <w:sz w:val="20"/>
          <w:szCs w:val="20"/>
        </w:rPr>
      </w:pPr>
      <w:r w:rsidRPr="00AE7779">
        <w:rPr>
          <w:rStyle w:val="FootnoteReference"/>
          <w:sz w:val="20"/>
          <w:szCs w:val="20"/>
        </w:rPr>
        <w:footnoteRef/>
      </w:r>
      <w:r w:rsidRPr="00AE7779">
        <w:rPr>
          <w:sz w:val="20"/>
          <w:szCs w:val="20"/>
        </w:rPr>
        <w:t xml:space="preserve"> Anne-Marie Garat, </w:t>
      </w:r>
      <w:r w:rsidRPr="00AE7779">
        <w:rPr>
          <w:i/>
          <w:sz w:val="20"/>
          <w:szCs w:val="20"/>
        </w:rPr>
        <w:t>Dans la main du diable</w:t>
      </w:r>
      <w:r w:rsidRPr="00AE7779">
        <w:rPr>
          <w:sz w:val="20"/>
          <w:szCs w:val="20"/>
        </w:rPr>
        <w:t>, Arles, Actes Sud, 2006, quatrième de couverture.</w:t>
      </w:r>
    </w:p>
  </w:footnote>
  <w:footnote w:id="2">
    <w:p w14:paraId="3F31457F" w14:textId="6CCCBD3B" w:rsidR="000414E9" w:rsidRPr="00685F28" w:rsidRDefault="000414E9" w:rsidP="00AE7779">
      <w:pPr>
        <w:pStyle w:val="FootnoteText"/>
        <w:jc w:val="both"/>
        <w:rPr>
          <w:sz w:val="20"/>
          <w:szCs w:val="20"/>
        </w:rPr>
      </w:pPr>
      <w:r w:rsidRPr="00AE7779">
        <w:rPr>
          <w:rStyle w:val="FootnoteReference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AE7779">
        <w:rPr>
          <w:sz w:val="20"/>
          <w:szCs w:val="20"/>
        </w:rPr>
        <w:t xml:space="preserve">Aline Mura-Brunel diagnostique un « retour du romanesque » dans l’œuvre de Christian Oster, </w:t>
      </w:r>
      <w:r w:rsidRPr="00AE7779">
        <w:rPr>
          <w:rFonts w:eastAsia="Times New Roman"/>
          <w:color w:val="000000"/>
          <w:sz w:val="20"/>
          <w:szCs w:val="20"/>
          <w:lang w:eastAsia="fr-FR"/>
        </w:rPr>
        <w:t xml:space="preserve">Jean-Marie Schaeffer parle d’une « réactivation de la veine romanesque », Wolfgang Asholt et Marc Dambre interrogent un « retour des normes romanesques dans la littérature contemporaine », et </w:t>
      </w:r>
      <w:r w:rsidRPr="00685F28">
        <w:rPr>
          <w:rFonts w:eastAsia="Times New Roman"/>
          <w:color w:val="000000"/>
          <w:sz w:val="20"/>
          <w:szCs w:val="20"/>
          <w:lang w:eastAsia="fr-FR"/>
        </w:rPr>
        <w:t xml:space="preserve">Sylvie </w:t>
      </w:r>
      <w:proofErr w:type="spellStart"/>
      <w:r w:rsidRPr="00685F28">
        <w:rPr>
          <w:rFonts w:eastAsia="Times New Roman"/>
          <w:color w:val="000000"/>
          <w:sz w:val="20"/>
          <w:szCs w:val="20"/>
          <w:lang w:eastAsia="fr-FR"/>
        </w:rPr>
        <w:t>Loignon</w:t>
      </w:r>
      <w:proofErr w:type="spellEnd"/>
      <w:r w:rsidRPr="00685F28">
        <w:rPr>
          <w:rFonts w:eastAsia="Times New Roman"/>
          <w:color w:val="000000"/>
          <w:sz w:val="20"/>
          <w:szCs w:val="20"/>
          <w:lang w:eastAsia="fr-FR"/>
        </w:rPr>
        <w:t xml:space="preserve"> évoque « retour de flamme » pour le romanesque chez Jean-Philippe Toussaint (formule reprise ensuite par Frank Wagner au sujet de Jean </w:t>
      </w:r>
      <w:r>
        <w:rPr>
          <w:rFonts w:eastAsia="Times New Roman"/>
          <w:color w:val="000000"/>
          <w:sz w:val="20"/>
          <w:szCs w:val="20"/>
          <w:lang w:eastAsia="fr-FR"/>
        </w:rPr>
        <w:t>É</w:t>
      </w:r>
      <w:r w:rsidRPr="00685F28">
        <w:rPr>
          <w:rFonts w:eastAsia="Times New Roman"/>
          <w:color w:val="000000"/>
          <w:sz w:val="20"/>
          <w:szCs w:val="20"/>
          <w:lang w:eastAsia="fr-FR"/>
        </w:rPr>
        <w:t>chenoz).</w:t>
      </w:r>
      <w:r>
        <w:rPr>
          <w:rFonts w:eastAsia="Times New Roman"/>
          <w:color w:val="000000"/>
          <w:sz w:val="20"/>
          <w:szCs w:val="20"/>
          <w:lang w:eastAsia="fr-FR"/>
        </w:rPr>
        <w:t xml:space="preserve"> </w:t>
      </w:r>
      <w:r w:rsidRPr="00AE7779">
        <w:rPr>
          <w:sz w:val="20"/>
          <w:szCs w:val="20"/>
        </w:rPr>
        <w:t xml:space="preserve">C’est </w:t>
      </w:r>
      <w:r>
        <w:rPr>
          <w:sz w:val="20"/>
          <w:szCs w:val="20"/>
        </w:rPr>
        <w:t xml:space="preserve">aussi </w:t>
      </w:r>
      <w:r w:rsidRPr="00AE7779">
        <w:rPr>
          <w:sz w:val="20"/>
          <w:szCs w:val="20"/>
        </w:rPr>
        <w:t xml:space="preserve">dans cette perspective qu’Yves </w:t>
      </w:r>
      <w:proofErr w:type="spellStart"/>
      <w:r w:rsidRPr="00AE7779">
        <w:rPr>
          <w:sz w:val="20"/>
          <w:szCs w:val="20"/>
        </w:rPr>
        <w:t>Baudelle</w:t>
      </w:r>
      <w:proofErr w:type="spellEnd"/>
      <w:r w:rsidRPr="00AE7779">
        <w:rPr>
          <w:sz w:val="20"/>
          <w:szCs w:val="20"/>
        </w:rPr>
        <w:t xml:space="preserve"> et Francis Langevin ont consacré en 2006 un colloque au romanesque contemporain.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25C9B"/>
    <w:multiLevelType w:val="multilevel"/>
    <w:tmpl w:val="E8D4B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D93AEA"/>
    <w:multiLevelType w:val="hybridMultilevel"/>
    <w:tmpl w:val="2CC83D5A"/>
    <w:lvl w:ilvl="0" w:tplc="2EB8B0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e-Sophie">
    <w15:presenceInfo w15:providerId="None" w15:userId="Anne-Sophi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2D2"/>
    <w:rsid w:val="00010863"/>
    <w:rsid w:val="000217C7"/>
    <w:rsid w:val="000414E9"/>
    <w:rsid w:val="00056BDF"/>
    <w:rsid w:val="000E47E5"/>
    <w:rsid w:val="001024DC"/>
    <w:rsid w:val="00172BD4"/>
    <w:rsid w:val="0017325F"/>
    <w:rsid w:val="00175D44"/>
    <w:rsid w:val="001763F6"/>
    <w:rsid w:val="0019411D"/>
    <w:rsid w:val="001B59D8"/>
    <w:rsid w:val="001B65B4"/>
    <w:rsid w:val="001E297B"/>
    <w:rsid w:val="001E5B6F"/>
    <w:rsid w:val="00224DCE"/>
    <w:rsid w:val="00257A29"/>
    <w:rsid w:val="0028634D"/>
    <w:rsid w:val="002C02D2"/>
    <w:rsid w:val="003310D7"/>
    <w:rsid w:val="0035615A"/>
    <w:rsid w:val="003B5EC6"/>
    <w:rsid w:val="00492BCF"/>
    <w:rsid w:val="00495CFF"/>
    <w:rsid w:val="004B0202"/>
    <w:rsid w:val="004F08E0"/>
    <w:rsid w:val="005426B9"/>
    <w:rsid w:val="005A15A2"/>
    <w:rsid w:val="005F5E1A"/>
    <w:rsid w:val="00605299"/>
    <w:rsid w:val="0068384E"/>
    <w:rsid w:val="00685F28"/>
    <w:rsid w:val="007A7487"/>
    <w:rsid w:val="007C3782"/>
    <w:rsid w:val="007E7C6E"/>
    <w:rsid w:val="007F6855"/>
    <w:rsid w:val="00844772"/>
    <w:rsid w:val="00845A1C"/>
    <w:rsid w:val="0087673D"/>
    <w:rsid w:val="008C03A4"/>
    <w:rsid w:val="008F077C"/>
    <w:rsid w:val="0096105D"/>
    <w:rsid w:val="00993269"/>
    <w:rsid w:val="009A5088"/>
    <w:rsid w:val="009D3978"/>
    <w:rsid w:val="00A0004E"/>
    <w:rsid w:val="00A0337B"/>
    <w:rsid w:val="00A621B6"/>
    <w:rsid w:val="00AB6619"/>
    <w:rsid w:val="00AE7779"/>
    <w:rsid w:val="00AF05A3"/>
    <w:rsid w:val="00B64C58"/>
    <w:rsid w:val="00C02886"/>
    <w:rsid w:val="00C26EB6"/>
    <w:rsid w:val="00C31B68"/>
    <w:rsid w:val="00C3482F"/>
    <w:rsid w:val="00C834C3"/>
    <w:rsid w:val="00C86C4E"/>
    <w:rsid w:val="00C95AA5"/>
    <w:rsid w:val="00CD51DD"/>
    <w:rsid w:val="00D01892"/>
    <w:rsid w:val="00D16837"/>
    <w:rsid w:val="00D65706"/>
    <w:rsid w:val="00DE6285"/>
    <w:rsid w:val="00E61574"/>
    <w:rsid w:val="00EB2007"/>
    <w:rsid w:val="00EF0CA7"/>
    <w:rsid w:val="00EF45DF"/>
    <w:rsid w:val="00F04757"/>
    <w:rsid w:val="00F158C4"/>
    <w:rsid w:val="00F32302"/>
    <w:rsid w:val="00F3705B"/>
    <w:rsid w:val="00F42DC6"/>
    <w:rsid w:val="00F8276C"/>
    <w:rsid w:val="00FD57D0"/>
    <w:rsid w:val="00FE27CD"/>
    <w:rsid w:val="00FF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51D1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02D2"/>
    <w:pPr>
      <w:spacing w:before="100" w:beforeAutospacing="1" w:after="100" w:afterAutospacing="1" w:line="240" w:lineRule="auto"/>
    </w:pPr>
    <w:rPr>
      <w:rFonts w:eastAsia="Times New Roman"/>
      <w:lang w:eastAsia="fr-FR"/>
    </w:rPr>
  </w:style>
  <w:style w:type="character" w:styleId="Hyperlink">
    <w:name w:val="Hyperlink"/>
    <w:basedOn w:val="DefaultParagraphFont"/>
    <w:uiPriority w:val="99"/>
    <w:unhideWhenUsed/>
    <w:rsid w:val="002C02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0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5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5A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F077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1B65B4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1B65B4"/>
  </w:style>
  <w:style w:type="character" w:styleId="FootnoteReference">
    <w:name w:val="footnote reference"/>
    <w:basedOn w:val="DefaultParagraphFont"/>
    <w:uiPriority w:val="99"/>
    <w:unhideWhenUsed/>
    <w:rsid w:val="001B65B4"/>
    <w:rPr>
      <w:vertAlign w:val="superscript"/>
    </w:rPr>
  </w:style>
  <w:style w:type="paragraph" w:styleId="ListParagraph">
    <w:name w:val="List Paragraph"/>
    <w:basedOn w:val="Normal"/>
    <w:uiPriority w:val="34"/>
    <w:qFormat/>
    <w:rsid w:val="001763F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05299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02D2"/>
    <w:pPr>
      <w:spacing w:before="100" w:beforeAutospacing="1" w:after="100" w:afterAutospacing="1" w:line="240" w:lineRule="auto"/>
    </w:pPr>
    <w:rPr>
      <w:rFonts w:eastAsia="Times New Roman"/>
      <w:lang w:eastAsia="fr-FR"/>
    </w:rPr>
  </w:style>
  <w:style w:type="character" w:styleId="Hyperlink">
    <w:name w:val="Hyperlink"/>
    <w:basedOn w:val="DefaultParagraphFont"/>
    <w:uiPriority w:val="99"/>
    <w:unhideWhenUsed/>
    <w:rsid w:val="002C02D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F0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5A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5A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F077C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1B65B4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1B65B4"/>
  </w:style>
  <w:style w:type="character" w:styleId="FootnoteReference">
    <w:name w:val="footnote reference"/>
    <w:basedOn w:val="DefaultParagraphFont"/>
    <w:uiPriority w:val="99"/>
    <w:unhideWhenUsed/>
    <w:rsid w:val="001B65B4"/>
    <w:rPr>
      <w:vertAlign w:val="superscript"/>
    </w:rPr>
  </w:style>
  <w:style w:type="paragraph" w:styleId="ListParagraph">
    <w:name w:val="List Paragraph"/>
    <w:basedOn w:val="Normal"/>
    <w:uiPriority w:val="34"/>
    <w:qFormat/>
    <w:rsid w:val="001763F6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052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2" Type="http://schemas.microsoft.com/office/2011/relationships/people" Target="people.xml"/><Relationship Id="rId13" Type="http://schemas.microsoft.com/office/2011/relationships/commentsExtended" Target="commentsExtended.xml"/><Relationship Id="rId14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F40EC-8907-954B-9879-FFDCD3B05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1236</Words>
  <Characters>7049</Characters>
  <Application>Microsoft Macintosh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</dc:creator>
  <cp:keywords/>
  <dc:description/>
  <cp:lastModifiedBy>Morgane Kieffer</cp:lastModifiedBy>
  <cp:revision>4</cp:revision>
  <cp:lastPrinted>2018-07-10T06:20:00Z</cp:lastPrinted>
  <dcterms:created xsi:type="dcterms:W3CDTF">2018-07-10T06:20:00Z</dcterms:created>
  <dcterms:modified xsi:type="dcterms:W3CDTF">2018-07-10T07:35:00Z</dcterms:modified>
</cp:coreProperties>
</file>