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2079A" w14:textId="118DA8E1" w:rsidR="00DC5236" w:rsidRDefault="00DA69C7" w:rsidP="00DA69C7">
      <w:pPr>
        <w:ind w:firstLine="0"/>
        <w:jc w:val="center"/>
        <w:rPr>
          <w:rFonts w:ascii="Times New Roman" w:hAnsi="Times New Roman"/>
          <w:b/>
        </w:rPr>
      </w:pPr>
      <w:r w:rsidRPr="00501859">
        <w:rPr>
          <w:rFonts w:ascii="Times New Roman" w:hAnsi="Times New Roman"/>
          <w:b/>
        </w:rPr>
        <w:t>Poétique historique de la poésie de circonstance (16</w:t>
      </w:r>
      <w:r w:rsidRPr="00501859">
        <w:rPr>
          <w:rFonts w:ascii="Times New Roman" w:hAnsi="Times New Roman"/>
          <w:b/>
          <w:vertAlign w:val="superscript"/>
        </w:rPr>
        <w:t>e</w:t>
      </w:r>
      <w:r w:rsidRPr="00501859">
        <w:rPr>
          <w:rFonts w:ascii="Times New Roman" w:hAnsi="Times New Roman"/>
          <w:b/>
        </w:rPr>
        <w:t>-21</w:t>
      </w:r>
      <w:r w:rsidRPr="00501859">
        <w:rPr>
          <w:rFonts w:ascii="Times New Roman" w:hAnsi="Times New Roman"/>
          <w:b/>
          <w:vertAlign w:val="superscript"/>
        </w:rPr>
        <w:t>e</w:t>
      </w:r>
      <w:r w:rsidRPr="00501859">
        <w:rPr>
          <w:rFonts w:ascii="Times New Roman" w:hAnsi="Times New Roman"/>
          <w:b/>
        </w:rPr>
        <w:t xml:space="preserve"> siècles)</w:t>
      </w:r>
    </w:p>
    <w:p w14:paraId="04D30C56" w14:textId="77777777" w:rsidR="00586748" w:rsidRPr="008F01DA" w:rsidRDefault="00586748" w:rsidP="00586748">
      <w:pPr>
        <w:ind w:firstLine="0"/>
        <w:jc w:val="center"/>
        <w:rPr>
          <w:rFonts w:ascii="Times New Roman" w:hAnsi="Times New Roman"/>
          <w:b/>
        </w:rPr>
      </w:pPr>
      <w:r w:rsidRPr="008F01DA">
        <w:rPr>
          <w:rFonts w:ascii="Times New Roman" w:hAnsi="Times New Roman"/>
          <w:b/>
        </w:rPr>
        <w:t>Colloque international 14-16 novembre 2018</w:t>
      </w:r>
    </w:p>
    <w:p w14:paraId="0BD9ADDD" w14:textId="5E6561C7" w:rsidR="00C459F0" w:rsidRDefault="00C459F0" w:rsidP="00DA69C7">
      <w:pPr>
        <w:ind w:firstLine="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Centre des sciences des littératures en langue française</w:t>
      </w:r>
    </w:p>
    <w:p w14:paraId="38EFB0FB" w14:textId="4BE0FEAE" w:rsidR="00C459F0" w:rsidRPr="00C459F0" w:rsidRDefault="00586748" w:rsidP="00DA69C7">
      <w:pPr>
        <w:ind w:firstLine="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(U</w:t>
      </w:r>
      <w:r w:rsidR="00C459F0">
        <w:rPr>
          <w:rFonts w:ascii="Times New Roman" w:hAnsi="Times New Roman"/>
          <w:b/>
          <w:i/>
        </w:rPr>
        <w:t xml:space="preserve">niversité Paris Nanterre, </w:t>
      </w:r>
      <w:proofErr w:type="spellStart"/>
      <w:r w:rsidR="00C459F0">
        <w:rPr>
          <w:rFonts w:ascii="Times New Roman" w:hAnsi="Times New Roman"/>
          <w:b/>
          <w:i/>
        </w:rPr>
        <w:t>CSLF</w:t>
      </w:r>
      <w:proofErr w:type="spellEnd"/>
      <w:r w:rsidR="00C459F0">
        <w:rPr>
          <w:rFonts w:ascii="Times New Roman" w:hAnsi="Times New Roman"/>
          <w:b/>
          <w:i/>
        </w:rPr>
        <w:t xml:space="preserve">, </w:t>
      </w:r>
      <w:proofErr w:type="spellStart"/>
      <w:r w:rsidR="00C459F0">
        <w:rPr>
          <w:rFonts w:ascii="Times New Roman" w:hAnsi="Times New Roman"/>
          <w:b/>
          <w:i/>
        </w:rPr>
        <w:t>EA</w:t>
      </w:r>
      <w:proofErr w:type="spellEnd"/>
      <w:r w:rsidR="00C459F0">
        <w:rPr>
          <w:rFonts w:ascii="Times New Roman" w:hAnsi="Times New Roman"/>
          <w:b/>
          <w:i/>
        </w:rPr>
        <w:t xml:space="preserve"> 1586)</w:t>
      </w:r>
    </w:p>
    <w:p w14:paraId="02948188" w14:textId="77777777" w:rsidR="00DA69C7" w:rsidRPr="00501859" w:rsidRDefault="00DA69C7" w:rsidP="00DA69C7">
      <w:pPr>
        <w:jc w:val="center"/>
        <w:rPr>
          <w:rFonts w:ascii="Times New Roman" w:hAnsi="Times New Roman"/>
        </w:rPr>
      </w:pPr>
    </w:p>
    <w:p w14:paraId="4EE2BDF4" w14:textId="3F49A402" w:rsidR="00557ADE" w:rsidRPr="00501859" w:rsidRDefault="00927BE4" w:rsidP="00CA23D7">
      <w:pPr>
        <w:rPr>
          <w:rFonts w:ascii="Times New Roman" w:hAnsi="Times New Roman"/>
        </w:rPr>
      </w:pPr>
      <w:r w:rsidRPr="00501859">
        <w:rPr>
          <w:rFonts w:ascii="Times New Roman" w:hAnsi="Times New Roman"/>
        </w:rPr>
        <w:t xml:space="preserve">L’histoire littéraire a depuis longtemps tendance à voir émerger la </w:t>
      </w:r>
      <w:r w:rsidR="00501859" w:rsidRPr="00501859">
        <w:rPr>
          <w:rFonts w:ascii="Times New Roman" w:hAnsi="Times New Roman"/>
        </w:rPr>
        <w:t xml:space="preserve">« vraie » </w:t>
      </w:r>
      <w:r w:rsidRPr="00501859">
        <w:rPr>
          <w:rFonts w:ascii="Times New Roman" w:hAnsi="Times New Roman"/>
        </w:rPr>
        <w:t xml:space="preserve">poésie </w:t>
      </w:r>
      <w:r w:rsidR="00557ADE" w:rsidRPr="00501859">
        <w:rPr>
          <w:rFonts w:ascii="Times New Roman" w:hAnsi="Times New Roman"/>
        </w:rPr>
        <w:t>en fonction</w:t>
      </w:r>
      <w:r w:rsidRPr="00501859">
        <w:rPr>
          <w:rFonts w:ascii="Times New Roman" w:hAnsi="Times New Roman"/>
        </w:rPr>
        <w:t xml:space="preserve"> </w:t>
      </w:r>
      <w:r w:rsidR="00557ADE" w:rsidRPr="00501859">
        <w:rPr>
          <w:rFonts w:ascii="Times New Roman" w:hAnsi="Times New Roman"/>
        </w:rPr>
        <w:t xml:space="preserve">de </w:t>
      </w:r>
      <w:r w:rsidR="00CF062B">
        <w:rPr>
          <w:rFonts w:ascii="Times New Roman" w:hAnsi="Times New Roman"/>
        </w:rPr>
        <w:t>deux</w:t>
      </w:r>
      <w:r w:rsidR="00CF062B" w:rsidRPr="00501859">
        <w:rPr>
          <w:rFonts w:ascii="Times New Roman" w:hAnsi="Times New Roman"/>
        </w:rPr>
        <w:t xml:space="preserve"> </w:t>
      </w:r>
      <w:r w:rsidR="00557ADE" w:rsidRPr="00501859">
        <w:rPr>
          <w:rFonts w:ascii="Times New Roman" w:hAnsi="Times New Roman"/>
        </w:rPr>
        <w:t xml:space="preserve">phénomènes : </w:t>
      </w:r>
      <w:r w:rsidR="00CF062B">
        <w:rPr>
          <w:rFonts w:ascii="Times New Roman" w:hAnsi="Times New Roman"/>
        </w:rPr>
        <w:t xml:space="preserve">d’une part, </w:t>
      </w:r>
      <w:r w:rsidR="0036387D" w:rsidRPr="00501859">
        <w:rPr>
          <w:rFonts w:ascii="Times New Roman" w:hAnsi="Times New Roman"/>
        </w:rPr>
        <w:t>la consécration d’un lyrisme impersonnel et autotélique</w:t>
      </w:r>
      <w:r w:rsidR="0036387D">
        <w:rPr>
          <w:rFonts w:ascii="Times New Roman" w:hAnsi="Times New Roman"/>
        </w:rPr>
        <w:t xml:space="preserve"> </w:t>
      </w:r>
      <w:r w:rsidR="00CF062B">
        <w:rPr>
          <w:rFonts w:ascii="Times New Roman" w:hAnsi="Times New Roman"/>
        </w:rPr>
        <w:t>d’autre part, ensuite,</w:t>
      </w:r>
      <w:r w:rsidR="0036387D" w:rsidRPr="0036387D">
        <w:rPr>
          <w:rFonts w:ascii="Times New Roman" w:hAnsi="Times New Roman"/>
        </w:rPr>
        <w:t xml:space="preserve"> </w:t>
      </w:r>
      <w:r w:rsidR="0036387D">
        <w:rPr>
          <w:rFonts w:ascii="Times New Roman" w:hAnsi="Times New Roman"/>
        </w:rPr>
        <w:t>un</w:t>
      </w:r>
      <w:r w:rsidR="0036387D" w:rsidRPr="00501859">
        <w:rPr>
          <w:rFonts w:ascii="Times New Roman" w:hAnsi="Times New Roman"/>
        </w:rPr>
        <w:t xml:space="preserve"> processus de </w:t>
      </w:r>
      <w:r w:rsidR="0036387D">
        <w:rPr>
          <w:rFonts w:ascii="Times New Roman" w:hAnsi="Times New Roman"/>
        </w:rPr>
        <w:t>remise en question de plus en plus radicale de la versification classique, qui conduirait à l’apparition du</w:t>
      </w:r>
      <w:r w:rsidR="0036387D" w:rsidRPr="00CF062B">
        <w:rPr>
          <w:rFonts w:ascii="Times New Roman" w:hAnsi="Times New Roman"/>
        </w:rPr>
        <w:t xml:space="preserve"> vers libre, </w:t>
      </w:r>
      <w:r w:rsidR="0036387D">
        <w:rPr>
          <w:rFonts w:ascii="Times New Roman" w:hAnsi="Times New Roman"/>
        </w:rPr>
        <w:t>du</w:t>
      </w:r>
      <w:r w:rsidR="0036387D" w:rsidRPr="00CF062B">
        <w:rPr>
          <w:rFonts w:ascii="Times New Roman" w:hAnsi="Times New Roman"/>
        </w:rPr>
        <w:t xml:space="preserve"> poème en prose, etc.</w:t>
      </w:r>
      <w:r w:rsidR="00557ADE" w:rsidRPr="00501859">
        <w:rPr>
          <w:rFonts w:ascii="Times New Roman" w:hAnsi="Times New Roman"/>
        </w:rPr>
        <w:t xml:space="preserve"> </w:t>
      </w:r>
      <w:r w:rsidRPr="00501859">
        <w:rPr>
          <w:rFonts w:ascii="Times New Roman" w:hAnsi="Times New Roman"/>
        </w:rPr>
        <w:t xml:space="preserve">La poésie </w:t>
      </w:r>
      <w:r w:rsidR="002E709E" w:rsidRPr="00501859">
        <w:rPr>
          <w:rFonts w:ascii="Times New Roman" w:hAnsi="Times New Roman"/>
        </w:rPr>
        <w:t>aurait heureusement</w:t>
      </w:r>
      <w:r w:rsidR="008A2E5C">
        <w:rPr>
          <w:rFonts w:ascii="Times New Roman" w:hAnsi="Times New Roman"/>
        </w:rPr>
        <w:t>,</w:t>
      </w:r>
      <w:r w:rsidR="002E709E" w:rsidRPr="00501859">
        <w:rPr>
          <w:rFonts w:ascii="Times New Roman" w:hAnsi="Times New Roman"/>
        </w:rPr>
        <w:t xml:space="preserve"> </w:t>
      </w:r>
      <w:r w:rsidR="00A950C1" w:rsidRPr="00CF062B">
        <w:rPr>
          <w:rFonts w:ascii="Times New Roman" w:hAnsi="Times New Roman"/>
        </w:rPr>
        <w:t>depuis le XIXe siècle</w:t>
      </w:r>
      <w:r w:rsidR="008A2E5C">
        <w:rPr>
          <w:rFonts w:ascii="Times New Roman" w:hAnsi="Times New Roman"/>
        </w:rPr>
        <w:t>,</w:t>
      </w:r>
      <w:r w:rsidR="00A950C1" w:rsidRPr="00CF062B">
        <w:rPr>
          <w:rFonts w:ascii="Times New Roman" w:hAnsi="Times New Roman"/>
        </w:rPr>
        <w:t xml:space="preserve"> </w:t>
      </w:r>
      <w:r w:rsidR="002E709E" w:rsidRPr="00CF062B">
        <w:rPr>
          <w:rFonts w:ascii="Times New Roman" w:hAnsi="Times New Roman"/>
        </w:rPr>
        <w:t>tourné le dos à la pratique mondaine des vers de circonstance où se serait enlisé l’Ancien Régime</w:t>
      </w:r>
      <w:r w:rsidR="00BA5114" w:rsidRPr="00CF062B">
        <w:rPr>
          <w:rFonts w:ascii="Times New Roman" w:hAnsi="Times New Roman"/>
        </w:rPr>
        <w:t xml:space="preserve">, où </w:t>
      </w:r>
      <w:r w:rsidR="00CF062B">
        <w:rPr>
          <w:rFonts w:ascii="Times New Roman" w:hAnsi="Times New Roman"/>
        </w:rPr>
        <w:t xml:space="preserve">elle </w:t>
      </w:r>
      <w:r w:rsidR="00646296" w:rsidRPr="00CF062B">
        <w:rPr>
          <w:rFonts w:ascii="Times New Roman" w:hAnsi="Times New Roman"/>
        </w:rPr>
        <w:t>aurait été soumise aux exigences de cérémonies, célé</w:t>
      </w:r>
      <w:r w:rsidR="00BA5114" w:rsidRPr="00CF062B">
        <w:rPr>
          <w:rFonts w:ascii="Times New Roman" w:hAnsi="Times New Roman"/>
        </w:rPr>
        <w:t>b</w:t>
      </w:r>
      <w:r w:rsidR="00646296" w:rsidRPr="00CF062B">
        <w:rPr>
          <w:rFonts w:ascii="Times New Roman" w:hAnsi="Times New Roman"/>
        </w:rPr>
        <w:t>rations de personnes et d’événements</w:t>
      </w:r>
      <w:r w:rsidR="008178BC">
        <w:rPr>
          <w:rFonts w:ascii="Times New Roman" w:hAnsi="Times New Roman"/>
        </w:rPr>
        <w:t>, voire de pratiques mondaines et ludiques</w:t>
      </w:r>
      <w:r w:rsidR="008A2E5C">
        <w:rPr>
          <w:rFonts w:ascii="Times New Roman" w:hAnsi="Times New Roman"/>
        </w:rPr>
        <w:t>. E</w:t>
      </w:r>
      <w:r w:rsidR="00A950C1" w:rsidRPr="00CF062B">
        <w:rPr>
          <w:rFonts w:ascii="Times New Roman" w:hAnsi="Times New Roman"/>
        </w:rPr>
        <w:t xml:space="preserve">lle </w:t>
      </w:r>
      <w:r w:rsidR="002E709E" w:rsidRPr="00CF062B">
        <w:rPr>
          <w:rFonts w:ascii="Times New Roman" w:hAnsi="Times New Roman"/>
        </w:rPr>
        <w:t xml:space="preserve">se serait </w:t>
      </w:r>
      <w:r w:rsidR="000862AE">
        <w:rPr>
          <w:rFonts w:ascii="Times New Roman" w:hAnsi="Times New Roman"/>
        </w:rPr>
        <w:t>aussi</w:t>
      </w:r>
      <w:r w:rsidR="002E709E" w:rsidRPr="00CF062B">
        <w:rPr>
          <w:rFonts w:ascii="Times New Roman" w:hAnsi="Times New Roman"/>
        </w:rPr>
        <w:t xml:space="preserve"> </w:t>
      </w:r>
      <w:r w:rsidR="008178BC">
        <w:rPr>
          <w:rFonts w:ascii="Times New Roman" w:hAnsi="Times New Roman"/>
        </w:rPr>
        <w:t>défaite</w:t>
      </w:r>
      <w:r w:rsidR="002E709E" w:rsidRPr="00CF062B">
        <w:rPr>
          <w:rFonts w:ascii="Times New Roman" w:hAnsi="Times New Roman"/>
        </w:rPr>
        <w:t xml:space="preserve"> de la versification syllabique traditionnelle pour s’inventer</w:t>
      </w:r>
      <w:r w:rsidR="00111520" w:rsidRPr="00CF062B">
        <w:rPr>
          <w:rFonts w:ascii="Times New Roman" w:hAnsi="Times New Roman"/>
        </w:rPr>
        <w:t xml:space="preserve"> </w:t>
      </w:r>
      <w:r w:rsidR="002E709E" w:rsidRPr="00CF062B">
        <w:rPr>
          <w:rFonts w:ascii="Times New Roman" w:hAnsi="Times New Roman"/>
        </w:rPr>
        <w:t>des formes réputées plus pures ou plus authentiques</w:t>
      </w:r>
      <w:r w:rsidR="00BA5114" w:rsidRPr="00CF062B">
        <w:rPr>
          <w:rFonts w:ascii="Times New Roman" w:hAnsi="Times New Roman"/>
        </w:rPr>
        <w:t xml:space="preserve">, comme </w:t>
      </w:r>
      <w:r w:rsidR="000862AE">
        <w:rPr>
          <w:rFonts w:ascii="Times New Roman" w:hAnsi="Times New Roman"/>
        </w:rPr>
        <w:t>si la métrique classique</w:t>
      </w:r>
      <w:r w:rsidR="008A2E5C">
        <w:rPr>
          <w:rFonts w:ascii="Times New Roman" w:hAnsi="Times New Roman"/>
        </w:rPr>
        <w:t xml:space="preserve"> </w:t>
      </w:r>
      <w:r w:rsidR="00BA5114" w:rsidRPr="00CF062B">
        <w:rPr>
          <w:rFonts w:ascii="Times New Roman" w:hAnsi="Times New Roman"/>
        </w:rPr>
        <w:t xml:space="preserve">avait été le </w:t>
      </w:r>
      <w:r w:rsidR="00FB526A">
        <w:rPr>
          <w:rFonts w:ascii="Times New Roman" w:hAnsi="Times New Roman"/>
        </w:rPr>
        <w:t xml:space="preserve">révélateur de cette écriture de commande, le symptôme de </w:t>
      </w:r>
      <w:r w:rsidR="00127840" w:rsidRPr="00CF062B">
        <w:rPr>
          <w:rFonts w:ascii="Times New Roman" w:hAnsi="Times New Roman"/>
        </w:rPr>
        <w:t>sa dépendance</w:t>
      </w:r>
      <w:r w:rsidR="00FB526A">
        <w:rPr>
          <w:rFonts w:ascii="Times New Roman" w:hAnsi="Times New Roman"/>
        </w:rPr>
        <w:t xml:space="preserve"> exclusive</w:t>
      </w:r>
      <w:r w:rsidR="00127840" w:rsidRPr="00CF062B">
        <w:rPr>
          <w:rFonts w:ascii="Times New Roman" w:hAnsi="Times New Roman"/>
        </w:rPr>
        <w:t xml:space="preserve"> à une circonstance</w:t>
      </w:r>
      <w:r w:rsidR="009D446C" w:rsidRPr="00501859">
        <w:rPr>
          <w:rFonts w:ascii="Times New Roman" w:hAnsi="Times New Roman"/>
        </w:rPr>
        <w:t>.</w:t>
      </w:r>
    </w:p>
    <w:p w14:paraId="395C2158" w14:textId="77777777" w:rsidR="00D97275" w:rsidRPr="00501859" w:rsidRDefault="00D97275" w:rsidP="00CA23D7">
      <w:pPr>
        <w:rPr>
          <w:rFonts w:ascii="Times New Roman" w:hAnsi="Times New Roman"/>
        </w:rPr>
      </w:pPr>
    </w:p>
    <w:p w14:paraId="66F11800" w14:textId="20FD7C1A" w:rsidR="00F77EAB" w:rsidRPr="00501859" w:rsidRDefault="002E709E" w:rsidP="00CA23D7">
      <w:pPr>
        <w:rPr>
          <w:rFonts w:ascii="Times New Roman" w:hAnsi="Times New Roman"/>
        </w:rPr>
      </w:pPr>
      <w:r w:rsidRPr="00501859">
        <w:rPr>
          <w:rFonts w:ascii="Times New Roman" w:hAnsi="Times New Roman"/>
        </w:rPr>
        <w:t>Or cette représentation est doublement fausse. D’une pa</w:t>
      </w:r>
      <w:r w:rsidR="004B176B" w:rsidRPr="00501859">
        <w:rPr>
          <w:rFonts w:ascii="Times New Roman" w:hAnsi="Times New Roman"/>
        </w:rPr>
        <w:t>rt, tout poème, dès lors qu’il</w:t>
      </w:r>
      <w:r w:rsidRPr="00501859">
        <w:rPr>
          <w:rFonts w:ascii="Times New Roman" w:hAnsi="Times New Roman"/>
        </w:rPr>
        <w:t xml:space="preserve"> n’obéit plus à la vocation mimé</w:t>
      </w:r>
      <w:r w:rsidR="004B176B" w:rsidRPr="00501859">
        <w:rPr>
          <w:rFonts w:ascii="Times New Roman" w:hAnsi="Times New Roman"/>
        </w:rPr>
        <w:t>tique que lui assigne Aristote et qui se réduit</w:t>
      </w:r>
      <w:r w:rsidRPr="00501859">
        <w:rPr>
          <w:rFonts w:ascii="Times New Roman" w:hAnsi="Times New Roman"/>
        </w:rPr>
        <w:t>, de fait, à l’imi</w:t>
      </w:r>
      <w:r w:rsidR="004B176B" w:rsidRPr="00501859">
        <w:rPr>
          <w:rFonts w:ascii="Times New Roman" w:hAnsi="Times New Roman"/>
        </w:rPr>
        <w:t>tation d’événements fictionnels</w:t>
      </w:r>
      <w:r w:rsidRPr="00501859">
        <w:rPr>
          <w:rFonts w:ascii="Times New Roman" w:hAnsi="Times New Roman"/>
        </w:rPr>
        <w:t xml:space="preserve">, </w:t>
      </w:r>
      <w:r w:rsidR="004B176B" w:rsidRPr="00501859">
        <w:rPr>
          <w:rFonts w:ascii="Times New Roman" w:hAnsi="Times New Roman"/>
        </w:rPr>
        <w:t>est par nature circonstanciel : qu’il évoque une émotion intime</w:t>
      </w:r>
      <w:r w:rsidR="00111520" w:rsidRPr="00501859">
        <w:rPr>
          <w:rFonts w:ascii="Times New Roman" w:hAnsi="Times New Roman"/>
        </w:rPr>
        <w:t xml:space="preserve"> ou collective</w:t>
      </w:r>
      <w:r w:rsidR="004B176B" w:rsidRPr="00501859">
        <w:rPr>
          <w:rFonts w:ascii="Times New Roman" w:hAnsi="Times New Roman"/>
        </w:rPr>
        <w:t xml:space="preserve">, une perception ou une expérience quelconque, aussi intériorisées et transfigurées soient-elles par le processus de poétisation, il part toujours d’une « circonstance » particulière. On peut même soutenir la thèse, paradoxale seulement en apparence, que, par nature, </w:t>
      </w:r>
      <w:r w:rsidR="00AE0A32" w:rsidRPr="00501859">
        <w:rPr>
          <w:rFonts w:ascii="Times New Roman" w:hAnsi="Times New Roman"/>
        </w:rPr>
        <w:t>toute</w:t>
      </w:r>
      <w:r w:rsidR="004B176B" w:rsidRPr="00501859">
        <w:rPr>
          <w:rFonts w:ascii="Times New Roman" w:hAnsi="Times New Roman"/>
        </w:rPr>
        <w:t xml:space="preserve"> poésie lyrique est la version, sublimée ou masquée, de la poésie de circonstance</w:t>
      </w:r>
      <w:r w:rsidR="00BA7D9E">
        <w:rPr>
          <w:rFonts w:ascii="Times New Roman" w:hAnsi="Times New Roman"/>
        </w:rPr>
        <w:t> : i</w:t>
      </w:r>
      <w:r w:rsidR="004B176B" w:rsidRPr="00501859">
        <w:rPr>
          <w:rFonts w:ascii="Times New Roman" w:hAnsi="Times New Roman"/>
        </w:rPr>
        <w:t>l faudrait seulement distinguer, au sein de cette dernière, une production qui assumerait sa nature</w:t>
      </w:r>
      <w:r w:rsidR="00F77EAB" w:rsidRPr="00501859">
        <w:rPr>
          <w:rFonts w:ascii="Times New Roman" w:hAnsi="Times New Roman"/>
        </w:rPr>
        <w:t xml:space="preserve"> anecdotique, particulière ou circonstancielle, et une autre, qui effacerait au contraire les traces de son origine. D’autre part, même en s’en tenant à la conception habituelle de la poésie de circonstance, le simple examen des faits montre que l’entrée dans l’âge démocratique, elle-même favorisée par le progrès de l’instruction, démultiplie presque à l’infini la masse des </w:t>
      </w:r>
      <w:r w:rsidR="00255B23" w:rsidRPr="00501859">
        <w:rPr>
          <w:rFonts w:ascii="Times New Roman" w:hAnsi="Times New Roman"/>
        </w:rPr>
        <w:t xml:space="preserve">vers de circonstance. </w:t>
      </w:r>
      <w:r w:rsidR="00521FF8">
        <w:rPr>
          <w:rFonts w:ascii="Times New Roman" w:hAnsi="Times New Roman"/>
        </w:rPr>
        <w:t xml:space="preserve">Héritage de l’Ancien Régime, les concours de poésie, organisés à l’initiative des sociétés savantes ou d’institutions publiques, prolifèrent dans la France </w:t>
      </w:r>
      <w:proofErr w:type="spellStart"/>
      <w:r w:rsidR="00521FF8">
        <w:rPr>
          <w:rFonts w:ascii="Times New Roman" w:hAnsi="Times New Roman"/>
        </w:rPr>
        <w:t>post-révolutionnaire</w:t>
      </w:r>
      <w:proofErr w:type="spellEnd"/>
      <w:r w:rsidR="00521FF8">
        <w:rPr>
          <w:rFonts w:ascii="Times New Roman" w:hAnsi="Times New Roman"/>
        </w:rPr>
        <w:t xml:space="preserve">. </w:t>
      </w:r>
      <w:r w:rsidR="00255B23" w:rsidRPr="00501859">
        <w:rPr>
          <w:rFonts w:ascii="Times New Roman" w:hAnsi="Times New Roman"/>
        </w:rPr>
        <w:t>L</w:t>
      </w:r>
      <w:r w:rsidR="00F77EAB" w:rsidRPr="00501859">
        <w:rPr>
          <w:rFonts w:ascii="Times New Roman" w:hAnsi="Times New Roman"/>
        </w:rPr>
        <w:t xml:space="preserve">es innombrables accidents de l’existence privée, vécus de façon de plus en plus individualiste, entretiennent une pulsion de </w:t>
      </w:r>
      <w:r w:rsidR="00255B23" w:rsidRPr="00501859">
        <w:rPr>
          <w:rFonts w:ascii="Times New Roman" w:hAnsi="Times New Roman"/>
        </w:rPr>
        <w:t>confidence</w:t>
      </w:r>
      <w:r w:rsidR="00F77EAB" w:rsidRPr="00501859">
        <w:rPr>
          <w:rFonts w:ascii="Times New Roman" w:hAnsi="Times New Roman"/>
        </w:rPr>
        <w:t xml:space="preserve"> dont la poés</w:t>
      </w:r>
      <w:r w:rsidR="00255B23" w:rsidRPr="00501859">
        <w:rPr>
          <w:rFonts w:ascii="Times New Roman" w:hAnsi="Times New Roman"/>
        </w:rPr>
        <w:t xml:space="preserve">ie </w:t>
      </w:r>
      <w:r w:rsidR="00646296" w:rsidRPr="00501859">
        <w:rPr>
          <w:rFonts w:ascii="Times New Roman" w:hAnsi="Times New Roman"/>
        </w:rPr>
        <w:t xml:space="preserve">semble être </w:t>
      </w:r>
      <w:r w:rsidR="00255B23" w:rsidRPr="00501859">
        <w:rPr>
          <w:rFonts w:ascii="Times New Roman" w:hAnsi="Times New Roman"/>
        </w:rPr>
        <w:t>la première bénéficiaire. Parallèlement, les crises majeures</w:t>
      </w:r>
      <w:r w:rsidR="00F77EAB" w:rsidRPr="00501859">
        <w:rPr>
          <w:rFonts w:ascii="Times New Roman" w:hAnsi="Times New Roman"/>
        </w:rPr>
        <w:t xml:space="preserve"> </w:t>
      </w:r>
      <w:r w:rsidR="00255B23" w:rsidRPr="00501859">
        <w:rPr>
          <w:rFonts w:ascii="Times New Roman" w:hAnsi="Times New Roman"/>
        </w:rPr>
        <w:t>de l’histoire (révolutions, guerres, événements spectaculaires ou tragiques) cristallisent et accentuent une volonté de témoignage, accentuée encore par le désir qu’a l’homme moderne d’être l’acteur de son propre destin.</w:t>
      </w:r>
      <w:r w:rsidR="003B0061">
        <w:rPr>
          <w:rFonts w:ascii="Times New Roman" w:hAnsi="Times New Roman"/>
        </w:rPr>
        <w:t xml:space="preserve"> </w:t>
      </w:r>
    </w:p>
    <w:p w14:paraId="657BEDFD" w14:textId="77777777" w:rsidR="00066E3D" w:rsidRPr="00501859" w:rsidRDefault="00066E3D" w:rsidP="00CA23D7">
      <w:pPr>
        <w:rPr>
          <w:rFonts w:ascii="Times New Roman" w:hAnsi="Times New Roman"/>
        </w:rPr>
      </w:pPr>
    </w:p>
    <w:p w14:paraId="2FD08BAC" w14:textId="24418EE5" w:rsidR="00EB2836" w:rsidRDefault="00255B23" w:rsidP="00CA23D7">
      <w:pPr>
        <w:rPr>
          <w:rFonts w:ascii="Times New Roman" w:hAnsi="Times New Roman"/>
        </w:rPr>
      </w:pPr>
      <w:r w:rsidRPr="00501859">
        <w:rPr>
          <w:rFonts w:ascii="Times New Roman" w:hAnsi="Times New Roman"/>
        </w:rPr>
        <w:t xml:space="preserve">Depuis </w:t>
      </w:r>
      <w:r w:rsidR="00722CEC" w:rsidRPr="00501859">
        <w:rPr>
          <w:rFonts w:ascii="Times New Roman" w:hAnsi="Times New Roman"/>
        </w:rPr>
        <w:t>l’Antiquité</w:t>
      </w:r>
      <w:r w:rsidRPr="00501859">
        <w:rPr>
          <w:rFonts w:ascii="Times New Roman" w:hAnsi="Times New Roman"/>
        </w:rPr>
        <w:t xml:space="preserve">, la poésie de circonstance peut donc à bon droit apparaître comme la catégorie poétique la plus constante : </w:t>
      </w:r>
      <w:r w:rsidR="00FE24F8" w:rsidRPr="00501859">
        <w:rPr>
          <w:rFonts w:ascii="Times New Roman" w:hAnsi="Times New Roman"/>
        </w:rPr>
        <w:t xml:space="preserve">le premier objectif de ce colloque, dans une perspective de poétique historique, </w:t>
      </w:r>
      <w:r w:rsidR="00AA7571">
        <w:rPr>
          <w:rFonts w:ascii="Times New Roman" w:hAnsi="Times New Roman"/>
        </w:rPr>
        <w:t>est</w:t>
      </w:r>
      <w:r w:rsidR="00AA7571" w:rsidRPr="00501859">
        <w:rPr>
          <w:rFonts w:ascii="Times New Roman" w:hAnsi="Times New Roman"/>
        </w:rPr>
        <w:t xml:space="preserve"> </w:t>
      </w:r>
      <w:r w:rsidR="00FE24F8" w:rsidRPr="00501859">
        <w:rPr>
          <w:rFonts w:ascii="Times New Roman" w:hAnsi="Times New Roman"/>
        </w:rPr>
        <w:t>d’en préciser les contours et d’en interroger la définition, de ma</w:t>
      </w:r>
      <w:r w:rsidR="00722CEC" w:rsidRPr="00501859">
        <w:rPr>
          <w:rFonts w:ascii="Times New Roman" w:hAnsi="Times New Roman"/>
        </w:rPr>
        <w:t xml:space="preserve">nière résolument </w:t>
      </w:r>
      <w:proofErr w:type="spellStart"/>
      <w:r w:rsidR="00722CEC" w:rsidRPr="00501859">
        <w:rPr>
          <w:rFonts w:ascii="Times New Roman" w:hAnsi="Times New Roman"/>
        </w:rPr>
        <w:t>tran</w:t>
      </w:r>
      <w:r w:rsidR="00FE24F8" w:rsidRPr="00501859">
        <w:rPr>
          <w:rFonts w:ascii="Times New Roman" w:hAnsi="Times New Roman"/>
        </w:rPr>
        <w:t>s</w:t>
      </w:r>
      <w:proofErr w:type="spellEnd"/>
      <w:r w:rsidR="00CA23D7">
        <w:rPr>
          <w:rFonts w:ascii="Times New Roman" w:hAnsi="Times New Roman"/>
        </w:rPr>
        <w:t>-s</w:t>
      </w:r>
      <w:r w:rsidR="00FE24F8" w:rsidRPr="00501859">
        <w:rPr>
          <w:rFonts w:ascii="Times New Roman" w:hAnsi="Times New Roman"/>
        </w:rPr>
        <w:t xml:space="preserve">éculaire. </w:t>
      </w:r>
      <w:r w:rsidR="00722CEC" w:rsidRPr="00501859">
        <w:rPr>
          <w:rFonts w:ascii="Times New Roman" w:hAnsi="Times New Roman"/>
        </w:rPr>
        <w:t xml:space="preserve">Portant sur la période moderne et contemporaine (du </w:t>
      </w:r>
      <w:r w:rsidR="008543CE">
        <w:rPr>
          <w:rFonts w:ascii="Times New Roman" w:hAnsi="Times New Roman"/>
        </w:rPr>
        <w:t>XVI</w:t>
      </w:r>
      <w:r w:rsidR="008543CE" w:rsidRPr="00501859">
        <w:rPr>
          <w:rFonts w:ascii="Times New Roman" w:hAnsi="Times New Roman"/>
          <w:vertAlign w:val="superscript"/>
        </w:rPr>
        <w:t>e</w:t>
      </w:r>
      <w:r w:rsidR="008543CE" w:rsidRPr="00501859">
        <w:rPr>
          <w:rFonts w:ascii="Times New Roman" w:hAnsi="Times New Roman"/>
        </w:rPr>
        <w:t xml:space="preserve"> </w:t>
      </w:r>
      <w:r w:rsidR="00722CEC" w:rsidRPr="00501859">
        <w:rPr>
          <w:rFonts w:ascii="Times New Roman" w:hAnsi="Times New Roman"/>
        </w:rPr>
        <w:t xml:space="preserve">siècle au </w:t>
      </w:r>
      <w:r w:rsidR="008543CE">
        <w:rPr>
          <w:rFonts w:ascii="Times New Roman" w:hAnsi="Times New Roman"/>
        </w:rPr>
        <w:t>XXI</w:t>
      </w:r>
      <w:r w:rsidR="008543CE" w:rsidRPr="00501859">
        <w:rPr>
          <w:rFonts w:ascii="Times New Roman" w:hAnsi="Times New Roman"/>
          <w:vertAlign w:val="superscript"/>
        </w:rPr>
        <w:t>e</w:t>
      </w:r>
      <w:r w:rsidR="001755B9">
        <w:rPr>
          <w:rFonts w:ascii="Times New Roman" w:hAnsi="Times New Roman"/>
        </w:rPr>
        <w:t xml:space="preserve"> siècle)</w:t>
      </w:r>
      <w:r w:rsidR="00722CEC" w:rsidRPr="00501859">
        <w:rPr>
          <w:rFonts w:ascii="Times New Roman" w:hAnsi="Times New Roman"/>
        </w:rPr>
        <w:t>, il confronte la production d’Ancien Régime, non pas à la lyrique antique comme l’avait fait un colloque organisé par les universités de Bourgogne et de Paris-Sorbonne (</w:t>
      </w:r>
      <w:r w:rsidR="00722CEC" w:rsidRPr="00501859">
        <w:rPr>
          <w:rFonts w:ascii="Times New Roman" w:hAnsi="Times New Roman"/>
          <w:i/>
        </w:rPr>
        <w:t xml:space="preserve">La Muse de l’éphémère, </w:t>
      </w:r>
      <w:r w:rsidR="00722CEC" w:rsidRPr="00501859">
        <w:rPr>
          <w:rFonts w:ascii="Times New Roman" w:hAnsi="Times New Roman"/>
        </w:rPr>
        <w:t xml:space="preserve">Aurélie Delattre et Adeline </w:t>
      </w:r>
      <w:proofErr w:type="spellStart"/>
      <w:r w:rsidR="00722CEC" w:rsidRPr="00501859">
        <w:rPr>
          <w:rFonts w:ascii="Times New Roman" w:hAnsi="Times New Roman"/>
        </w:rPr>
        <w:t>Lionetto-Hesters</w:t>
      </w:r>
      <w:proofErr w:type="spellEnd"/>
      <w:r w:rsidR="00722CEC" w:rsidRPr="00501859">
        <w:rPr>
          <w:rFonts w:ascii="Times New Roman" w:hAnsi="Times New Roman"/>
        </w:rPr>
        <w:t xml:space="preserve"> [</w:t>
      </w:r>
      <w:proofErr w:type="spellStart"/>
      <w:r w:rsidR="00722CEC" w:rsidRPr="00501859">
        <w:rPr>
          <w:rFonts w:ascii="Times New Roman" w:hAnsi="Times New Roman"/>
        </w:rPr>
        <w:t>dir</w:t>
      </w:r>
      <w:proofErr w:type="spellEnd"/>
      <w:r w:rsidR="00722CEC" w:rsidRPr="00501859">
        <w:rPr>
          <w:rFonts w:ascii="Times New Roman" w:hAnsi="Times New Roman"/>
        </w:rPr>
        <w:t>.], Paris, classiques Garnier, 2014), mais au contraire, en aval, aux</w:t>
      </w:r>
      <w:r w:rsidR="00554C52">
        <w:rPr>
          <w:rFonts w:ascii="Times New Roman" w:hAnsi="Times New Roman"/>
        </w:rPr>
        <w:t xml:space="preserve"> </w:t>
      </w:r>
      <w:r w:rsidR="00722CEC" w:rsidRPr="00501859">
        <w:rPr>
          <w:rFonts w:ascii="Times New Roman" w:hAnsi="Times New Roman"/>
        </w:rPr>
        <w:t>évolutions poétiques postérieures à l’âge classique.</w:t>
      </w:r>
      <w:r w:rsidR="008543CE">
        <w:rPr>
          <w:rFonts w:ascii="Times New Roman" w:hAnsi="Times New Roman"/>
        </w:rPr>
        <w:t xml:space="preserve"> Il s’ag</w:t>
      </w:r>
      <w:r w:rsidR="00AA7571">
        <w:rPr>
          <w:rFonts w:ascii="Times New Roman" w:hAnsi="Times New Roman"/>
        </w:rPr>
        <w:t>it</w:t>
      </w:r>
      <w:r w:rsidR="008543CE">
        <w:rPr>
          <w:rFonts w:ascii="Times New Roman" w:hAnsi="Times New Roman"/>
        </w:rPr>
        <w:t xml:space="preserve"> de réfléchir </w:t>
      </w:r>
      <w:r w:rsidR="00CC4268">
        <w:rPr>
          <w:rFonts w:ascii="Times New Roman" w:hAnsi="Times New Roman"/>
        </w:rPr>
        <w:t xml:space="preserve">et </w:t>
      </w:r>
      <w:r w:rsidR="001560A9">
        <w:rPr>
          <w:rFonts w:ascii="Times New Roman" w:hAnsi="Times New Roman"/>
        </w:rPr>
        <w:t>de c</w:t>
      </w:r>
      <w:r w:rsidR="00EB2836">
        <w:rPr>
          <w:rFonts w:ascii="Times New Roman" w:hAnsi="Times New Roman"/>
        </w:rPr>
        <w:t>ontribuer à une histoire du fait poétique</w:t>
      </w:r>
      <w:r w:rsidR="0011756B">
        <w:rPr>
          <w:rFonts w:ascii="Times New Roman" w:hAnsi="Times New Roman"/>
        </w:rPr>
        <w:t xml:space="preserve"> (poésie écriture littéraire </w:t>
      </w:r>
      <w:r w:rsidR="00646640">
        <w:rPr>
          <w:rFonts w:ascii="Times New Roman" w:hAnsi="Times New Roman"/>
        </w:rPr>
        <w:t>et poésie orale, voire chanson</w:t>
      </w:r>
      <w:r w:rsidR="0011756B">
        <w:rPr>
          <w:rFonts w:ascii="Times New Roman" w:hAnsi="Times New Roman"/>
        </w:rPr>
        <w:t>)</w:t>
      </w:r>
      <w:r w:rsidR="00EB2836">
        <w:rPr>
          <w:rFonts w:ascii="Times New Roman" w:hAnsi="Times New Roman"/>
        </w:rPr>
        <w:t xml:space="preserve"> compris comme un mode de communication pour lequel </w:t>
      </w:r>
      <w:r w:rsidR="00CC4268">
        <w:rPr>
          <w:rFonts w:ascii="Times New Roman" w:hAnsi="Times New Roman"/>
        </w:rPr>
        <w:t xml:space="preserve">le lien à </w:t>
      </w:r>
      <w:r w:rsidR="00EB2836">
        <w:rPr>
          <w:rFonts w:ascii="Times New Roman" w:hAnsi="Times New Roman"/>
        </w:rPr>
        <w:t xml:space="preserve">la circonstance </w:t>
      </w:r>
      <w:r w:rsidR="00CC4268">
        <w:rPr>
          <w:rFonts w:ascii="Times New Roman" w:hAnsi="Times New Roman"/>
        </w:rPr>
        <w:t>est une donnée essentielle et constitutive.</w:t>
      </w:r>
    </w:p>
    <w:p w14:paraId="0213B113" w14:textId="77777777" w:rsidR="00646640" w:rsidRDefault="00646640" w:rsidP="00CA23D7">
      <w:pPr>
        <w:rPr>
          <w:rFonts w:ascii="Times New Roman" w:hAnsi="Times New Roman"/>
        </w:rPr>
      </w:pPr>
    </w:p>
    <w:p w14:paraId="4FAEDD36" w14:textId="0269440D" w:rsidR="00141716" w:rsidRDefault="00141716" w:rsidP="00141716">
      <w:pPr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</w:p>
    <w:p w14:paraId="487CDD20" w14:textId="322E3D52" w:rsidR="00646640" w:rsidRDefault="00646640" w:rsidP="00CA23D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À partir de cette problématique, six axes seront </w:t>
      </w:r>
      <w:r w:rsidR="00141716">
        <w:rPr>
          <w:rFonts w:ascii="Times New Roman" w:hAnsi="Times New Roman"/>
        </w:rPr>
        <w:t>explorés</w:t>
      </w:r>
      <w:r>
        <w:rPr>
          <w:rFonts w:ascii="Times New Roman" w:hAnsi="Times New Roman"/>
        </w:rPr>
        <w:t xml:space="preserve"> dans ce colloque :</w:t>
      </w:r>
    </w:p>
    <w:p w14:paraId="749CD47F" w14:textId="596FD735" w:rsidR="00646640" w:rsidRDefault="00646640" w:rsidP="00CA23D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Pr="00D276DA">
        <w:rPr>
          <w:rFonts w:ascii="Times New Roman" w:hAnsi="Times New Roman"/>
          <w:i/>
        </w:rPr>
        <w:t>Les formes écrites de la communication poétique.</w:t>
      </w:r>
      <w:r>
        <w:rPr>
          <w:rFonts w:ascii="Times New Roman" w:hAnsi="Times New Roman"/>
        </w:rPr>
        <w:t xml:space="preserve"> </w:t>
      </w:r>
      <w:r w:rsidRPr="00501859">
        <w:rPr>
          <w:rFonts w:ascii="Times New Roman" w:hAnsi="Times New Roman"/>
        </w:rPr>
        <w:t>La poésie de circonstance est naturellement amenée à favoriser les modes de circulation les plus rapides et les plus souples : le manuscrit,</w:t>
      </w:r>
      <w:r>
        <w:rPr>
          <w:rFonts w:ascii="Times New Roman" w:hAnsi="Times New Roman"/>
        </w:rPr>
        <w:t xml:space="preserve"> la brochure,</w:t>
      </w:r>
      <w:r w:rsidRPr="00501859">
        <w:rPr>
          <w:rFonts w:ascii="Times New Roman" w:hAnsi="Times New Roman"/>
        </w:rPr>
        <w:t xml:space="preserve"> le journal</w:t>
      </w:r>
      <w:r>
        <w:rPr>
          <w:rFonts w:ascii="Times New Roman" w:hAnsi="Times New Roman"/>
        </w:rPr>
        <w:t xml:space="preserve">, l’affichage, le tract, etc. Adoptées pour accélérer sa diffusion et sa pénétration dans l’espace public, </w:t>
      </w:r>
      <w:r w:rsidRPr="00501859">
        <w:rPr>
          <w:rFonts w:ascii="Times New Roman" w:hAnsi="Times New Roman"/>
        </w:rPr>
        <w:t>ces pratiques de communication influe</w:t>
      </w:r>
      <w:r>
        <w:rPr>
          <w:rFonts w:ascii="Times New Roman" w:hAnsi="Times New Roman"/>
        </w:rPr>
        <w:t>nt</w:t>
      </w:r>
      <w:r w:rsidRPr="00501859">
        <w:rPr>
          <w:rFonts w:ascii="Times New Roman" w:hAnsi="Times New Roman"/>
        </w:rPr>
        <w:t xml:space="preserve"> en retour sur les choix formels</w:t>
      </w:r>
      <w:r>
        <w:rPr>
          <w:rFonts w:ascii="Times New Roman" w:hAnsi="Times New Roman"/>
        </w:rPr>
        <w:t xml:space="preserve"> des poètes.</w:t>
      </w:r>
    </w:p>
    <w:p w14:paraId="7212DA6A" w14:textId="230D92A1" w:rsidR="004810EC" w:rsidRDefault="00646640" w:rsidP="004810E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r w:rsidRPr="00D276DA">
        <w:rPr>
          <w:rFonts w:ascii="Times New Roman" w:hAnsi="Times New Roman"/>
          <w:i/>
        </w:rPr>
        <w:t>Oralité et poésie de circonstance</w:t>
      </w:r>
      <w:r>
        <w:rPr>
          <w:rFonts w:ascii="Times New Roman" w:hAnsi="Times New Roman"/>
        </w:rPr>
        <w:t>. Étroitement liée à la vie sociale,</w:t>
      </w:r>
      <w:r w:rsidR="004810EC">
        <w:rPr>
          <w:rFonts w:ascii="Times New Roman" w:hAnsi="Times New Roman"/>
        </w:rPr>
        <w:t xml:space="preserve"> la poésie de circonstance se prête à tous les modes d’</w:t>
      </w:r>
      <w:proofErr w:type="spellStart"/>
      <w:r w:rsidR="004810EC">
        <w:rPr>
          <w:rFonts w:ascii="Times New Roman" w:hAnsi="Times New Roman"/>
        </w:rPr>
        <w:t>oralisation</w:t>
      </w:r>
      <w:proofErr w:type="spellEnd"/>
      <w:r w:rsidR="004810EC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la déclamation, la lecture publique ou la mise en chanson</w:t>
      </w:r>
      <w:r w:rsidR="004810EC">
        <w:rPr>
          <w:rFonts w:ascii="Times New Roman" w:hAnsi="Times New Roman"/>
        </w:rPr>
        <w:t>), en fonction de l’effet pragmatique recherché. Cette oralité fondamentale, par ses conséquences formelles, constitue l’une des différences essentielles entre la poésie de circonstance et la poésie intransitive du canon littéraire</w:t>
      </w:r>
      <w:r w:rsidR="005C4B91">
        <w:rPr>
          <w:rFonts w:ascii="Times New Roman" w:hAnsi="Times New Roman"/>
        </w:rPr>
        <w:t xml:space="preserve"> moderne</w:t>
      </w:r>
      <w:r w:rsidR="003E7346">
        <w:rPr>
          <w:rFonts w:ascii="Times New Roman" w:hAnsi="Times New Roman"/>
        </w:rPr>
        <w:t>, prioritairement destinée à la lecture</w:t>
      </w:r>
      <w:r w:rsidR="004810EC">
        <w:rPr>
          <w:rFonts w:ascii="Times New Roman" w:hAnsi="Times New Roman"/>
        </w:rPr>
        <w:t>.</w:t>
      </w:r>
    </w:p>
    <w:p w14:paraId="525B18ED" w14:textId="5B96CDC1" w:rsidR="004810EC" w:rsidRDefault="004810EC" w:rsidP="004810E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</w:t>
      </w:r>
      <w:r w:rsidR="00D276DA" w:rsidRPr="00D276DA">
        <w:rPr>
          <w:rFonts w:ascii="Times New Roman" w:hAnsi="Times New Roman"/>
          <w:i/>
        </w:rPr>
        <w:t>La publication en livre.</w:t>
      </w:r>
      <w:r w:rsidR="00D276DA">
        <w:rPr>
          <w:rFonts w:ascii="Times New Roman" w:hAnsi="Times New Roman"/>
        </w:rPr>
        <w:t xml:space="preserve"> C</w:t>
      </w:r>
      <w:r w:rsidRPr="00501859">
        <w:rPr>
          <w:rFonts w:ascii="Times New Roman" w:hAnsi="Times New Roman"/>
        </w:rPr>
        <w:t xml:space="preserve">ette poésie en principe fugitive </w:t>
      </w:r>
      <w:r>
        <w:rPr>
          <w:rFonts w:ascii="Times New Roman" w:hAnsi="Times New Roman"/>
        </w:rPr>
        <w:t xml:space="preserve">est souvent publiée dans des livres, qui non seulement en </w:t>
      </w:r>
      <w:r w:rsidRPr="00501859">
        <w:rPr>
          <w:rFonts w:ascii="Times New Roman" w:hAnsi="Times New Roman"/>
        </w:rPr>
        <w:t>transforme</w:t>
      </w:r>
      <w:r>
        <w:rPr>
          <w:rFonts w:ascii="Times New Roman" w:hAnsi="Times New Roman"/>
        </w:rPr>
        <w:t>nt alors</w:t>
      </w:r>
      <w:r w:rsidRPr="00501859">
        <w:rPr>
          <w:rFonts w:ascii="Times New Roman" w:hAnsi="Times New Roman"/>
        </w:rPr>
        <w:t xml:space="preserve"> la nature et la fonction </w:t>
      </w:r>
      <w:r w:rsidR="00D276DA">
        <w:rPr>
          <w:rFonts w:ascii="Times New Roman" w:hAnsi="Times New Roman"/>
        </w:rPr>
        <w:t>(la poésie cessant même d’être perçue comme circonstancielle)</w:t>
      </w:r>
      <w:r>
        <w:rPr>
          <w:rFonts w:ascii="Times New Roman" w:hAnsi="Times New Roman"/>
        </w:rPr>
        <w:t>, mais aussi potentiellement, la forme (du fait des processus de réécriture propre</w:t>
      </w:r>
      <w:r w:rsidR="00233D53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à ce type de réemploi)</w:t>
      </w:r>
      <w:r w:rsidR="00D276DA">
        <w:rPr>
          <w:rFonts w:ascii="Times New Roman" w:hAnsi="Times New Roman"/>
        </w:rPr>
        <w:t>.</w:t>
      </w:r>
    </w:p>
    <w:p w14:paraId="2B080ACF" w14:textId="64314EFA" w:rsidR="00D276DA" w:rsidRDefault="00D276DA" w:rsidP="004810E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</w:t>
      </w:r>
      <w:r w:rsidRPr="00D276DA">
        <w:rPr>
          <w:rFonts w:ascii="Times New Roman" w:hAnsi="Times New Roman"/>
          <w:i/>
        </w:rPr>
        <w:t>Circonstance privée/circonstance publique</w:t>
      </w:r>
      <w:r>
        <w:rPr>
          <w:rFonts w:ascii="Times New Roman" w:hAnsi="Times New Roman"/>
        </w:rPr>
        <w:t xml:space="preserve">. La notion de circonstance recouvre en fait deux catégories très différentes : la première regroupe toutes les circonstances de la vie privée (mondaine ou intime), la deuxième concerne les actes et les </w:t>
      </w:r>
      <w:r w:rsidR="0094723A">
        <w:rPr>
          <w:rFonts w:ascii="Times New Roman" w:hAnsi="Times New Roman"/>
        </w:rPr>
        <w:t>événements</w:t>
      </w:r>
      <w:r>
        <w:rPr>
          <w:rFonts w:ascii="Times New Roman" w:hAnsi="Times New Roman"/>
        </w:rPr>
        <w:t xml:space="preserve"> de la vie publique. Cette catégorisation invite à mieux cerner la notion même de circonstance, à en marquer les limites et à en cartographier les territoires – avec les implications formelles qu’elle </w:t>
      </w:r>
      <w:r w:rsidR="0094723A">
        <w:rPr>
          <w:rFonts w:ascii="Times New Roman" w:hAnsi="Times New Roman"/>
        </w:rPr>
        <w:t>engage</w:t>
      </w:r>
      <w:r>
        <w:rPr>
          <w:rFonts w:ascii="Times New Roman" w:hAnsi="Times New Roman"/>
        </w:rPr>
        <w:t>.</w:t>
      </w:r>
    </w:p>
    <w:p w14:paraId="0F3B85CB" w14:textId="08162854" w:rsidR="00D276DA" w:rsidRDefault="00D276DA" w:rsidP="004810E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</w:t>
      </w:r>
      <w:r w:rsidR="006D6960">
        <w:rPr>
          <w:rFonts w:ascii="Times New Roman" w:hAnsi="Times New Roman"/>
          <w:i/>
        </w:rPr>
        <w:t>Poésie de circonstance</w:t>
      </w:r>
      <w:r w:rsidRPr="00D276DA">
        <w:rPr>
          <w:rFonts w:ascii="Times New Roman" w:hAnsi="Times New Roman"/>
          <w:i/>
        </w:rPr>
        <w:t xml:space="preserve"> et pragmatique</w:t>
      </w:r>
      <w:r w:rsidRPr="00501859">
        <w:rPr>
          <w:rFonts w:ascii="Times New Roman" w:hAnsi="Times New Roman"/>
        </w:rPr>
        <w:t xml:space="preserve">. Si la poésie est si étroitement associée aux circonstances de la vie privée ou publique, c’est que, bien plus directement que la prose du roman, elle est un </w:t>
      </w:r>
      <w:r w:rsidRPr="00501859">
        <w:rPr>
          <w:rFonts w:ascii="Times New Roman" w:hAnsi="Times New Roman"/>
          <w:i/>
        </w:rPr>
        <w:t>discours adressé</w:t>
      </w:r>
      <w:r w:rsidRPr="00501859">
        <w:rPr>
          <w:rFonts w:ascii="Times New Roman" w:hAnsi="Times New Roman"/>
        </w:rPr>
        <w:t xml:space="preserve">, manifestant à la fois un jugement sur le réel et la volonté d’y agir par le langage. </w:t>
      </w:r>
      <w:r w:rsidR="0094723A">
        <w:rPr>
          <w:rFonts w:ascii="Times New Roman" w:hAnsi="Times New Roman"/>
        </w:rPr>
        <w:t>Alors que modèle narratif</w:t>
      </w:r>
      <w:r w:rsidRPr="00501859">
        <w:rPr>
          <w:rFonts w:ascii="Times New Roman" w:hAnsi="Times New Roman"/>
        </w:rPr>
        <w:t xml:space="preserve"> vise à raconter le monde, </w:t>
      </w:r>
      <w:proofErr w:type="spellStart"/>
      <w:r w:rsidRPr="00501859">
        <w:rPr>
          <w:rFonts w:ascii="Times New Roman" w:hAnsi="Times New Roman"/>
        </w:rPr>
        <w:t>fictionnellement</w:t>
      </w:r>
      <w:proofErr w:type="spellEnd"/>
      <w:r w:rsidRPr="00501859">
        <w:rPr>
          <w:rFonts w:ascii="Times New Roman" w:hAnsi="Times New Roman"/>
        </w:rPr>
        <w:t xml:space="preserve"> ou non, la poésie de circonstance réinscrit la littérature dans la sphère de l’action immédiate (notamment sur le terrain politique)</w:t>
      </w:r>
      <w:r>
        <w:rPr>
          <w:rFonts w:ascii="Times New Roman" w:hAnsi="Times New Roman"/>
        </w:rPr>
        <w:t>, au risque de perdre en légitimité culturelle et en reconnaissance institutionnelle.</w:t>
      </w:r>
    </w:p>
    <w:p w14:paraId="1000FB48" w14:textId="77777777" w:rsidR="006D6960" w:rsidRDefault="00D276DA" w:rsidP="006D696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6) </w:t>
      </w:r>
      <w:r w:rsidR="006D6960">
        <w:rPr>
          <w:rFonts w:ascii="Times New Roman" w:hAnsi="Times New Roman"/>
          <w:i/>
        </w:rPr>
        <w:t xml:space="preserve">Poétique et versification. </w:t>
      </w:r>
      <w:r w:rsidR="006D6960" w:rsidRPr="00501859">
        <w:rPr>
          <w:rFonts w:ascii="Times New Roman" w:hAnsi="Times New Roman"/>
        </w:rPr>
        <w:t xml:space="preserve">Indépendamment de son efficacité sociale, la poésie, par ses formes mêmes, a-t-elle une capacité particulière à signifier le circonstanciel ? Que lui apporte la versification syllabique ? Certaines formes poétiques (vers, strophes, formes fixes) sont-elles plus aptes que d’autres ? La poésie de circonstance se distingue-t-elle esthétiquement des autres domaines poétiques ? Comment les « révolutions » formelles des </w:t>
      </w:r>
      <w:r w:rsidR="006D6960">
        <w:rPr>
          <w:rFonts w:ascii="Times New Roman" w:hAnsi="Times New Roman"/>
        </w:rPr>
        <w:t>XX</w:t>
      </w:r>
      <w:r w:rsidR="006D6960" w:rsidRPr="00501859">
        <w:rPr>
          <w:rFonts w:ascii="Times New Roman" w:hAnsi="Times New Roman"/>
          <w:vertAlign w:val="superscript"/>
        </w:rPr>
        <w:t>e</w:t>
      </w:r>
      <w:r w:rsidR="006D6960" w:rsidRPr="00501859">
        <w:rPr>
          <w:rFonts w:ascii="Times New Roman" w:hAnsi="Times New Roman"/>
        </w:rPr>
        <w:t xml:space="preserve"> et des </w:t>
      </w:r>
      <w:r w:rsidR="006D6960">
        <w:rPr>
          <w:rFonts w:ascii="Times New Roman" w:hAnsi="Times New Roman"/>
        </w:rPr>
        <w:t>XXI</w:t>
      </w:r>
      <w:r w:rsidR="006D6960" w:rsidRPr="00501859">
        <w:rPr>
          <w:rFonts w:ascii="Times New Roman" w:hAnsi="Times New Roman"/>
          <w:vertAlign w:val="superscript"/>
        </w:rPr>
        <w:t>e</w:t>
      </w:r>
      <w:r w:rsidR="006D6960" w:rsidRPr="00501859">
        <w:rPr>
          <w:rFonts w:ascii="Times New Roman" w:hAnsi="Times New Roman"/>
        </w:rPr>
        <w:t xml:space="preserve"> siècles ont-elles influé sur elle, et réciproquement ?</w:t>
      </w:r>
    </w:p>
    <w:p w14:paraId="1B645BA0" w14:textId="77777777" w:rsidR="00141716" w:rsidRDefault="00141716" w:rsidP="006D6960">
      <w:pPr>
        <w:rPr>
          <w:rFonts w:ascii="Times New Roman" w:hAnsi="Times New Roman"/>
        </w:rPr>
      </w:pPr>
    </w:p>
    <w:p w14:paraId="741BC5BE" w14:textId="43C042D2" w:rsidR="00141716" w:rsidRDefault="00141716" w:rsidP="00141716">
      <w:pPr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</w:p>
    <w:p w14:paraId="687DF8D7" w14:textId="77777777" w:rsidR="00141716" w:rsidRDefault="00141716" w:rsidP="00141716">
      <w:pPr>
        <w:ind w:firstLine="0"/>
        <w:jc w:val="center"/>
        <w:rPr>
          <w:rFonts w:ascii="Times New Roman" w:hAnsi="Times New Roman"/>
        </w:rPr>
      </w:pPr>
    </w:p>
    <w:p w14:paraId="41D04FA6" w14:textId="7BC7F136" w:rsidR="00141716" w:rsidRDefault="00141716" w:rsidP="00141716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Les communications devront dépasser </w:t>
      </w:r>
      <w:r w:rsidR="006E12F2">
        <w:rPr>
          <w:rFonts w:ascii="Times New Roman" w:hAnsi="Times New Roman"/>
        </w:rPr>
        <w:t xml:space="preserve">un cadre strictement monographique et prendre appui sur un questionnement théorique ou historique plus général. Les propositions sont à adresser </w:t>
      </w:r>
      <w:r w:rsidR="008B3ECF">
        <w:rPr>
          <w:rFonts w:ascii="Times New Roman" w:hAnsi="Times New Roman"/>
        </w:rPr>
        <w:t xml:space="preserve">avant le 15 octobre 2017 </w:t>
      </w:r>
      <w:bookmarkStart w:id="0" w:name="_GoBack"/>
      <w:bookmarkEnd w:id="0"/>
      <w:r w:rsidR="006E12F2">
        <w:rPr>
          <w:rFonts w:ascii="Times New Roman" w:hAnsi="Times New Roman"/>
        </w:rPr>
        <w:t>à Guillaume Peureux (</w:t>
      </w:r>
      <w:hyperlink r:id="rId7" w:history="1">
        <w:r w:rsidR="006E12F2" w:rsidRPr="00EA1ACD">
          <w:rPr>
            <w:rStyle w:val="Lienhypertexte"/>
            <w:rFonts w:ascii="Times New Roman" w:hAnsi="Times New Roman"/>
          </w:rPr>
          <w:t>gpeureux@hotmail.com</w:t>
        </w:r>
      </w:hyperlink>
      <w:r w:rsidR="006E12F2">
        <w:rPr>
          <w:rFonts w:ascii="Times New Roman" w:hAnsi="Times New Roman"/>
        </w:rPr>
        <w:t>) ou à Alain Vaillant (</w:t>
      </w:r>
      <w:hyperlink r:id="rId8" w:history="1">
        <w:r w:rsidR="006E12F2" w:rsidRPr="00EA1ACD">
          <w:rPr>
            <w:rStyle w:val="Lienhypertexte"/>
            <w:rFonts w:ascii="Times New Roman" w:hAnsi="Times New Roman"/>
          </w:rPr>
          <w:t>alaingp.vaillant@gmail.com</w:t>
        </w:r>
      </w:hyperlink>
      <w:r w:rsidR="006E12F2">
        <w:rPr>
          <w:rFonts w:ascii="Times New Roman" w:hAnsi="Times New Roman"/>
        </w:rPr>
        <w:t xml:space="preserve">). </w:t>
      </w:r>
    </w:p>
    <w:p w14:paraId="5308A25A" w14:textId="77777777" w:rsidR="00141716" w:rsidRDefault="00141716" w:rsidP="006D6960">
      <w:pPr>
        <w:rPr>
          <w:rFonts w:ascii="Times New Roman" w:hAnsi="Times New Roman"/>
        </w:rPr>
      </w:pPr>
    </w:p>
    <w:p w14:paraId="21A2FDC6" w14:textId="2617E898" w:rsidR="005B2044" w:rsidRPr="005B2044" w:rsidRDefault="005B2044" w:rsidP="009D2416">
      <w:pPr>
        <w:ind w:left="709" w:hanging="709"/>
        <w:rPr>
          <w:rFonts w:ascii="Times New Roman" w:hAnsi="Times New Roman"/>
        </w:rPr>
      </w:pPr>
    </w:p>
    <w:sectPr w:rsidR="005B2044" w:rsidRPr="005B2044"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379C1" w14:textId="77777777" w:rsidR="00141716" w:rsidRDefault="00141716">
      <w:r>
        <w:separator/>
      </w:r>
    </w:p>
  </w:endnote>
  <w:endnote w:type="continuationSeparator" w:id="0">
    <w:p w14:paraId="3D2359C3" w14:textId="77777777" w:rsidR="00141716" w:rsidRDefault="00141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F757A2" w14:textId="77777777" w:rsidR="00141716" w:rsidRDefault="00141716">
      <w:r>
        <w:separator/>
      </w:r>
    </w:p>
  </w:footnote>
  <w:footnote w:type="continuationSeparator" w:id="0">
    <w:p w14:paraId="585A4BEA" w14:textId="77777777" w:rsidR="00141716" w:rsidRDefault="00141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3EE"/>
    <w:rsid w:val="00045969"/>
    <w:rsid w:val="00066E3D"/>
    <w:rsid w:val="000862AE"/>
    <w:rsid w:val="000B3488"/>
    <w:rsid w:val="000D4660"/>
    <w:rsid w:val="000E58A1"/>
    <w:rsid w:val="00111520"/>
    <w:rsid w:val="0011756B"/>
    <w:rsid w:val="00123408"/>
    <w:rsid w:val="00125A55"/>
    <w:rsid w:val="00127840"/>
    <w:rsid w:val="00141716"/>
    <w:rsid w:val="001523AE"/>
    <w:rsid w:val="001560A9"/>
    <w:rsid w:val="00165FF1"/>
    <w:rsid w:val="0017274D"/>
    <w:rsid w:val="001755B9"/>
    <w:rsid w:val="00177DED"/>
    <w:rsid w:val="001842C8"/>
    <w:rsid w:val="001A7CFC"/>
    <w:rsid w:val="001F0092"/>
    <w:rsid w:val="00213041"/>
    <w:rsid w:val="00215C74"/>
    <w:rsid w:val="00233D53"/>
    <w:rsid w:val="00255B23"/>
    <w:rsid w:val="002918CE"/>
    <w:rsid w:val="002C211F"/>
    <w:rsid w:val="002E709E"/>
    <w:rsid w:val="002F39A7"/>
    <w:rsid w:val="00315882"/>
    <w:rsid w:val="003242B1"/>
    <w:rsid w:val="0032629B"/>
    <w:rsid w:val="00343F28"/>
    <w:rsid w:val="00352514"/>
    <w:rsid w:val="003619C1"/>
    <w:rsid w:val="0036387D"/>
    <w:rsid w:val="00367B86"/>
    <w:rsid w:val="0038195C"/>
    <w:rsid w:val="003B0061"/>
    <w:rsid w:val="003C733F"/>
    <w:rsid w:val="003D20C7"/>
    <w:rsid w:val="003E7346"/>
    <w:rsid w:val="003F55DB"/>
    <w:rsid w:val="00404736"/>
    <w:rsid w:val="004062C8"/>
    <w:rsid w:val="00423913"/>
    <w:rsid w:val="0042430E"/>
    <w:rsid w:val="004469FB"/>
    <w:rsid w:val="004771F3"/>
    <w:rsid w:val="004810EC"/>
    <w:rsid w:val="00496BFC"/>
    <w:rsid w:val="004A4981"/>
    <w:rsid w:val="004B176B"/>
    <w:rsid w:val="004B65C6"/>
    <w:rsid w:val="004C423C"/>
    <w:rsid w:val="00501859"/>
    <w:rsid w:val="00515965"/>
    <w:rsid w:val="00521FF8"/>
    <w:rsid w:val="00554C52"/>
    <w:rsid w:val="00556299"/>
    <w:rsid w:val="00557ADE"/>
    <w:rsid w:val="00560543"/>
    <w:rsid w:val="005834D8"/>
    <w:rsid w:val="00586748"/>
    <w:rsid w:val="005B2044"/>
    <w:rsid w:val="005C4B91"/>
    <w:rsid w:val="005D415E"/>
    <w:rsid w:val="005F69B4"/>
    <w:rsid w:val="00610D39"/>
    <w:rsid w:val="00646296"/>
    <w:rsid w:val="00646640"/>
    <w:rsid w:val="006505AC"/>
    <w:rsid w:val="00656E1D"/>
    <w:rsid w:val="006777C9"/>
    <w:rsid w:val="006913EE"/>
    <w:rsid w:val="006925D1"/>
    <w:rsid w:val="00694AF1"/>
    <w:rsid w:val="006A06ED"/>
    <w:rsid w:val="006D1DF8"/>
    <w:rsid w:val="006D50F0"/>
    <w:rsid w:val="006D6960"/>
    <w:rsid w:val="006E12F2"/>
    <w:rsid w:val="00722CEC"/>
    <w:rsid w:val="00725FC0"/>
    <w:rsid w:val="007356A4"/>
    <w:rsid w:val="007373B8"/>
    <w:rsid w:val="0077068C"/>
    <w:rsid w:val="007755D1"/>
    <w:rsid w:val="0079215F"/>
    <w:rsid w:val="0079346C"/>
    <w:rsid w:val="007964C9"/>
    <w:rsid w:val="007F0387"/>
    <w:rsid w:val="00810425"/>
    <w:rsid w:val="008178BC"/>
    <w:rsid w:val="0084598D"/>
    <w:rsid w:val="008543CE"/>
    <w:rsid w:val="00864C84"/>
    <w:rsid w:val="00875795"/>
    <w:rsid w:val="008765BC"/>
    <w:rsid w:val="008A181F"/>
    <w:rsid w:val="008A2E5C"/>
    <w:rsid w:val="008B3ECF"/>
    <w:rsid w:val="008C5610"/>
    <w:rsid w:val="008D1997"/>
    <w:rsid w:val="008E156C"/>
    <w:rsid w:val="008F01DA"/>
    <w:rsid w:val="00927BE4"/>
    <w:rsid w:val="0094723A"/>
    <w:rsid w:val="00963B28"/>
    <w:rsid w:val="00967B5B"/>
    <w:rsid w:val="009A52CE"/>
    <w:rsid w:val="009B1E27"/>
    <w:rsid w:val="009D0737"/>
    <w:rsid w:val="009D2416"/>
    <w:rsid w:val="009D446C"/>
    <w:rsid w:val="009D6ECE"/>
    <w:rsid w:val="00A0547E"/>
    <w:rsid w:val="00A0670A"/>
    <w:rsid w:val="00A2767C"/>
    <w:rsid w:val="00A84E78"/>
    <w:rsid w:val="00A950C1"/>
    <w:rsid w:val="00A97B9C"/>
    <w:rsid w:val="00AA3BD9"/>
    <w:rsid w:val="00AA7571"/>
    <w:rsid w:val="00AD278C"/>
    <w:rsid w:val="00AE0A32"/>
    <w:rsid w:val="00B557A1"/>
    <w:rsid w:val="00B6609C"/>
    <w:rsid w:val="00B95291"/>
    <w:rsid w:val="00BA299D"/>
    <w:rsid w:val="00BA5114"/>
    <w:rsid w:val="00BA7D9E"/>
    <w:rsid w:val="00BD369C"/>
    <w:rsid w:val="00C271BF"/>
    <w:rsid w:val="00C459F0"/>
    <w:rsid w:val="00C6439B"/>
    <w:rsid w:val="00C67B1B"/>
    <w:rsid w:val="00C95459"/>
    <w:rsid w:val="00C95DA5"/>
    <w:rsid w:val="00CA23D7"/>
    <w:rsid w:val="00CA3F1B"/>
    <w:rsid w:val="00CB4176"/>
    <w:rsid w:val="00CC4268"/>
    <w:rsid w:val="00CC52A8"/>
    <w:rsid w:val="00CC5471"/>
    <w:rsid w:val="00CE661D"/>
    <w:rsid w:val="00CF062B"/>
    <w:rsid w:val="00D04976"/>
    <w:rsid w:val="00D276DA"/>
    <w:rsid w:val="00D30DBD"/>
    <w:rsid w:val="00D427CB"/>
    <w:rsid w:val="00D804DE"/>
    <w:rsid w:val="00D97275"/>
    <w:rsid w:val="00DA69C7"/>
    <w:rsid w:val="00DC17AC"/>
    <w:rsid w:val="00DC5236"/>
    <w:rsid w:val="00DD1554"/>
    <w:rsid w:val="00E14820"/>
    <w:rsid w:val="00E2409A"/>
    <w:rsid w:val="00E46ABE"/>
    <w:rsid w:val="00EB2836"/>
    <w:rsid w:val="00EC06B8"/>
    <w:rsid w:val="00EE44A9"/>
    <w:rsid w:val="00EF2D3B"/>
    <w:rsid w:val="00F12A23"/>
    <w:rsid w:val="00F13BC5"/>
    <w:rsid w:val="00F24310"/>
    <w:rsid w:val="00F336CC"/>
    <w:rsid w:val="00F45CA8"/>
    <w:rsid w:val="00F54FDF"/>
    <w:rsid w:val="00F57BE6"/>
    <w:rsid w:val="00F71457"/>
    <w:rsid w:val="00F77EAB"/>
    <w:rsid w:val="00F84632"/>
    <w:rsid w:val="00FB08E8"/>
    <w:rsid w:val="00FB526A"/>
    <w:rsid w:val="00FB71A5"/>
    <w:rsid w:val="00FD0891"/>
    <w:rsid w:val="00FE24F8"/>
    <w:rsid w:val="00FE60B6"/>
    <w:rsid w:val="00FF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65E3E0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kerville Old Face" w:eastAsia="Times" w:hAnsi="Baskerville Old Face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8CE"/>
    <w:pPr>
      <w:ind w:firstLine="851"/>
      <w:jc w:val="both"/>
    </w:p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Retraitcorpsdetexte">
    <w:name w:val="Body Text Indent"/>
    <w:basedOn w:val="Normal"/>
    <w:pPr>
      <w:ind w:left="851" w:firstLine="0"/>
    </w:pPr>
    <w:rPr>
      <w:sz w:val="20"/>
    </w:rPr>
  </w:style>
  <w:style w:type="paragraph" w:styleId="Titre">
    <w:name w:val="Title"/>
    <w:basedOn w:val="Normal"/>
    <w:qFormat/>
    <w:pPr>
      <w:jc w:val="center"/>
    </w:pPr>
    <w:rPr>
      <w:b/>
    </w:rPr>
  </w:style>
  <w:style w:type="paragraph" w:styleId="Notedebasdepage">
    <w:name w:val="footnote text"/>
    <w:basedOn w:val="Normal"/>
    <w:pPr>
      <w:ind w:firstLine="0"/>
    </w:pPr>
    <w:rPr>
      <w:sz w:val="20"/>
    </w:rPr>
  </w:style>
  <w:style w:type="character" w:styleId="Marquenotebasdepage">
    <w:name w:val="footnote reference"/>
    <w:basedOn w:val="Policepardfaut"/>
    <w:rPr>
      <w:vertAlign w:val="superscript"/>
    </w:rPr>
  </w:style>
  <w:style w:type="paragraph" w:styleId="Corpsdetexte">
    <w:name w:val="Body Text"/>
    <w:basedOn w:val="Normal"/>
  </w:style>
  <w:style w:type="paragraph" w:styleId="Retraitcorpsdetexte2">
    <w:name w:val="Body Text Indent 2"/>
    <w:basedOn w:val="Normal"/>
  </w:style>
  <w:style w:type="paragraph" w:styleId="NormalWeb">
    <w:name w:val="Normal (Web)"/>
    <w:basedOn w:val="Normal"/>
    <w:uiPriority w:val="99"/>
    <w:semiHidden/>
    <w:unhideWhenUsed/>
    <w:rsid w:val="00DC5236"/>
    <w:pPr>
      <w:spacing w:before="100" w:beforeAutospacing="1" w:after="100" w:afterAutospacing="1"/>
      <w:ind w:firstLine="0"/>
      <w:jc w:val="left"/>
    </w:pPr>
    <w:rPr>
      <w:rFonts w:ascii="Times" w:hAnsi="Times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29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296"/>
    <w:rPr>
      <w:rFonts w:ascii="Lucida Grande" w:hAnsi="Lucida Grande" w:cs="Lucida Grande"/>
      <w:sz w:val="18"/>
      <w:szCs w:val="18"/>
    </w:rPr>
  </w:style>
  <w:style w:type="character" w:styleId="Marquedannotation">
    <w:name w:val="annotation reference"/>
    <w:basedOn w:val="Policepardfaut"/>
    <w:uiPriority w:val="99"/>
    <w:semiHidden/>
    <w:unhideWhenUsed/>
    <w:rsid w:val="00D427C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27CB"/>
  </w:style>
  <w:style w:type="character" w:customStyle="1" w:styleId="CommentaireCar">
    <w:name w:val="Commentaire Car"/>
    <w:basedOn w:val="Policepardfaut"/>
    <w:link w:val="Commentaire"/>
    <w:uiPriority w:val="99"/>
    <w:semiHidden/>
    <w:rsid w:val="00D427CB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27C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27CB"/>
    <w:rPr>
      <w:b/>
      <w:bCs/>
      <w:sz w:val="20"/>
      <w:szCs w:val="20"/>
    </w:rPr>
  </w:style>
  <w:style w:type="character" w:styleId="Accentuation">
    <w:name w:val="Emphasis"/>
    <w:basedOn w:val="Policepardfaut"/>
    <w:uiPriority w:val="20"/>
    <w:qFormat/>
    <w:rsid w:val="005B2044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 Old Face" w:eastAsia="Times" w:hAnsi="Baskerville Old Face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8CE"/>
    <w:pPr>
      <w:ind w:firstLine="851"/>
      <w:jc w:val="both"/>
    </w:p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Retraitcorpsdetexte">
    <w:name w:val="Body Text Indent"/>
    <w:basedOn w:val="Normal"/>
    <w:pPr>
      <w:ind w:left="851" w:firstLine="0"/>
    </w:pPr>
    <w:rPr>
      <w:sz w:val="20"/>
    </w:rPr>
  </w:style>
  <w:style w:type="paragraph" w:styleId="Titre">
    <w:name w:val="Title"/>
    <w:basedOn w:val="Normal"/>
    <w:qFormat/>
    <w:pPr>
      <w:jc w:val="center"/>
    </w:pPr>
    <w:rPr>
      <w:b/>
    </w:rPr>
  </w:style>
  <w:style w:type="paragraph" w:styleId="Notedebasdepage">
    <w:name w:val="footnote text"/>
    <w:basedOn w:val="Normal"/>
    <w:pPr>
      <w:ind w:firstLine="0"/>
    </w:pPr>
    <w:rPr>
      <w:sz w:val="20"/>
    </w:rPr>
  </w:style>
  <w:style w:type="character" w:styleId="Marquenotebasdepage">
    <w:name w:val="footnote reference"/>
    <w:basedOn w:val="Policepardfaut"/>
    <w:rPr>
      <w:vertAlign w:val="superscript"/>
    </w:rPr>
  </w:style>
  <w:style w:type="paragraph" w:styleId="Corpsdetexte">
    <w:name w:val="Body Text"/>
    <w:basedOn w:val="Normal"/>
  </w:style>
  <w:style w:type="paragraph" w:styleId="Retraitcorpsdetexte2">
    <w:name w:val="Body Text Indent 2"/>
    <w:basedOn w:val="Normal"/>
  </w:style>
  <w:style w:type="paragraph" w:styleId="NormalWeb">
    <w:name w:val="Normal (Web)"/>
    <w:basedOn w:val="Normal"/>
    <w:uiPriority w:val="99"/>
    <w:semiHidden/>
    <w:unhideWhenUsed/>
    <w:rsid w:val="00DC5236"/>
    <w:pPr>
      <w:spacing w:before="100" w:beforeAutospacing="1" w:after="100" w:afterAutospacing="1"/>
      <w:ind w:firstLine="0"/>
      <w:jc w:val="left"/>
    </w:pPr>
    <w:rPr>
      <w:rFonts w:ascii="Times" w:hAnsi="Times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29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296"/>
    <w:rPr>
      <w:rFonts w:ascii="Lucida Grande" w:hAnsi="Lucida Grande" w:cs="Lucida Grande"/>
      <w:sz w:val="18"/>
      <w:szCs w:val="18"/>
    </w:rPr>
  </w:style>
  <w:style w:type="character" w:styleId="Marquedannotation">
    <w:name w:val="annotation reference"/>
    <w:basedOn w:val="Policepardfaut"/>
    <w:uiPriority w:val="99"/>
    <w:semiHidden/>
    <w:unhideWhenUsed/>
    <w:rsid w:val="00D427C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27CB"/>
  </w:style>
  <w:style w:type="character" w:customStyle="1" w:styleId="CommentaireCar">
    <w:name w:val="Commentaire Car"/>
    <w:basedOn w:val="Policepardfaut"/>
    <w:link w:val="Commentaire"/>
    <w:uiPriority w:val="99"/>
    <w:semiHidden/>
    <w:rsid w:val="00D427CB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27C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27CB"/>
    <w:rPr>
      <w:b/>
      <w:bCs/>
      <w:sz w:val="20"/>
      <w:szCs w:val="20"/>
    </w:rPr>
  </w:style>
  <w:style w:type="character" w:styleId="Accentuation">
    <w:name w:val="Emphasis"/>
    <w:basedOn w:val="Policepardfaut"/>
    <w:uiPriority w:val="20"/>
    <w:qFormat/>
    <w:rsid w:val="005B20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gpeureux@hotmail.com" TargetMode="External"/><Relationship Id="rId8" Type="http://schemas.openxmlformats.org/officeDocument/2006/relationships/hyperlink" Target="mailto:alaingp.vaillant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1110</Words>
  <Characters>6108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Alain Vaillant</vt:lpstr>
    </vt:vector>
  </TitlesOfParts>
  <Company>CERD - UPV</Company>
  <LinksUpToDate>false</LinksUpToDate>
  <CharactersWithSpaces>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Alain Vaillant</dc:title>
  <dc:subject/>
  <dc:creator>Alain VAILLANT</dc:creator>
  <cp:keywords/>
  <cp:lastModifiedBy>Imac2,66 VAILLANT</cp:lastModifiedBy>
  <cp:revision>16</cp:revision>
  <dcterms:created xsi:type="dcterms:W3CDTF">2017-01-02T09:14:00Z</dcterms:created>
  <dcterms:modified xsi:type="dcterms:W3CDTF">2017-06-16T08:02:00Z</dcterms:modified>
</cp:coreProperties>
</file>