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52" w:rsidRPr="00834C06" w:rsidRDefault="00463CF1" w:rsidP="00033052">
      <w:pPr>
        <w:jc w:val="center"/>
        <w:rPr>
          <w:rFonts w:ascii="Times New Roman" w:hAnsi="Times New Roman" w:cs="Times New Roman"/>
          <w:b/>
        </w:rPr>
      </w:pPr>
      <w:r w:rsidRPr="00834C06">
        <w:rPr>
          <w:rFonts w:ascii="Times New Roman" w:hAnsi="Times New Roman" w:cs="Times New Roman"/>
          <w:b/>
        </w:rPr>
        <w:t>Journée d’études</w:t>
      </w:r>
      <w:r w:rsidR="00033052" w:rsidRPr="00834C06">
        <w:rPr>
          <w:rFonts w:ascii="Times New Roman" w:hAnsi="Times New Roman" w:cs="Times New Roman"/>
          <w:b/>
        </w:rPr>
        <w:t xml:space="preserve"> de l’équi</w:t>
      </w:r>
      <w:r w:rsidR="0066577F">
        <w:rPr>
          <w:rFonts w:ascii="Times New Roman" w:hAnsi="Times New Roman" w:cs="Times New Roman"/>
          <w:b/>
        </w:rPr>
        <w:t>pe « Lire, Commenter, Réécrire</w:t>
      </w:r>
      <w:r w:rsidR="00033052" w:rsidRPr="00834C06">
        <w:rPr>
          <w:rFonts w:ascii="Times New Roman" w:hAnsi="Times New Roman" w:cs="Times New Roman"/>
          <w:b/>
        </w:rPr>
        <w:t xml:space="preserve"> </w:t>
      </w:r>
      <w:r w:rsidR="0066577F" w:rsidRPr="00834C06">
        <w:rPr>
          <w:rFonts w:ascii="Times New Roman" w:hAnsi="Times New Roman" w:cs="Times New Roman"/>
          <w:b/>
          <w:bCs/>
          <w:smallCaps/>
        </w:rPr>
        <w:t>(</w:t>
      </w:r>
      <w:proofErr w:type="spellStart"/>
      <w:r w:rsidR="0066577F" w:rsidRPr="00834C06">
        <w:rPr>
          <w:rFonts w:ascii="Times New Roman" w:hAnsi="Times New Roman" w:cs="Times New Roman"/>
          <w:b/>
          <w:bCs/>
          <w:smallCaps/>
        </w:rPr>
        <w:t>xvi</w:t>
      </w:r>
      <w:r w:rsidR="0066577F" w:rsidRPr="00834C06">
        <w:rPr>
          <w:rFonts w:ascii="Times New Roman" w:hAnsi="Times New Roman" w:cs="Times New Roman"/>
          <w:b/>
          <w:bCs/>
          <w:smallCaps/>
          <w:vertAlign w:val="superscript"/>
        </w:rPr>
        <w:t>e</w:t>
      </w:r>
      <w:proofErr w:type="spellEnd"/>
      <w:r w:rsidR="0066577F" w:rsidRPr="00834C06">
        <w:rPr>
          <w:rFonts w:ascii="Times New Roman" w:hAnsi="Times New Roman" w:cs="Times New Roman"/>
          <w:b/>
          <w:bCs/>
          <w:smallCaps/>
        </w:rPr>
        <w:t>-</w:t>
      </w:r>
      <w:proofErr w:type="spellStart"/>
      <w:r w:rsidR="0066577F" w:rsidRPr="00834C06">
        <w:rPr>
          <w:rFonts w:ascii="Times New Roman" w:hAnsi="Times New Roman" w:cs="Times New Roman"/>
          <w:b/>
          <w:bCs/>
          <w:smallCaps/>
        </w:rPr>
        <w:t>xviii</w:t>
      </w:r>
      <w:r w:rsidR="0066577F" w:rsidRPr="00834C06">
        <w:rPr>
          <w:rFonts w:ascii="Times New Roman" w:hAnsi="Times New Roman" w:cs="Times New Roman"/>
          <w:b/>
          <w:bCs/>
          <w:smallCaps/>
          <w:vertAlign w:val="superscript"/>
        </w:rPr>
        <w:t>e</w:t>
      </w:r>
      <w:proofErr w:type="spellEnd"/>
      <w:r w:rsidR="0066577F">
        <w:rPr>
          <w:rFonts w:ascii="Times New Roman" w:hAnsi="Times New Roman" w:cs="Times New Roman"/>
          <w:b/>
          <w:bCs/>
          <w:smallCaps/>
        </w:rPr>
        <w:t xml:space="preserve"> s.</w:t>
      </w:r>
      <w:r w:rsidR="0066577F" w:rsidRPr="00834C06">
        <w:rPr>
          <w:rFonts w:ascii="Times New Roman" w:hAnsi="Times New Roman" w:cs="Times New Roman"/>
          <w:b/>
          <w:bCs/>
          <w:smallCaps/>
        </w:rPr>
        <w:t>)</w:t>
      </w:r>
      <w:r w:rsidR="0066577F">
        <w:rPr>
          <w:rFonts w:ascii="Times New Roman" w:hAnsi="Times New Roman" w:cs="Times New Roman"/>
          <w:b/>
          <w:bCs/>
          <w:smallCaps/>
        </w:rPr>
        <w:t> »</w:t>
      </w:r>
    </w:p>
    <w:p w:rsidR="00033052" w:rsidRPr="00834C06" w:rsidRDefault="00033052" w:rsidP="00033052">
      <w:pPr>
        <w:jc w:val="center"/>
        <w:rPr>
          <w:rFonts w:ascii="Times New Roman" w:hAnsi="Times New Roman" w:cs="Times New Roman"/>
        </w:rPr>
      </w:pPr>
      <w:r w:rsidRPr="00834C06">
        <w:rPr>
          <w:rFonts w:ascii="Times New Roman" w:hAnsi="Times New Roman" w:cs="Times New Roman"/>
        </w:rPr>
        <w:t xml:space="preserve">en association avec </w:t>
      </w:r>
      <w:proofErr w:type="spellStart"/>
      <w:r w:rsidRPr="00834C06">
        <w:rPr>
          <w:rFonts w:ascii="Times New Roman" w:hAnsi="Times New Roman" w:cs="Times New Roman"/>
        </w:rPr>
        <w:t>LittPhi</w:t>
      </w:r>
      <w:proofErr w:type="spellEnd"/>
      <w:r w:rsidRPr="00834C06">
        <w:rPr>
          <w:rFonts w:ascii="Times New Roman" w:hAnsi="Times New Roman" w:cs="Times New Roman"/>
        </w:rPr>
        <w:t xml:space="preserve"> (« Littérature et Philosophie ») </w:t>
      </w:r>
    </w:p>
    <w:p w:rsidR="00033052" w:rsidRPr="00834C06" w:rsidRDefault="00033052" w:rsidP="00033052">
      <w:pPr>
        <w:jc w:val="center"/>
        <w:rPr>
          <w:rFonts w:ascii="Times New Roman" w:hAnsi="Times New Roman" w:cs="Times New Roman"/>
        </w:rPr>
      </w:pPr>
      <w:r w:rsidRPr="00834C06">
        <w:rPr>
          <w:rFonts w:ascii="Times New Roman" w:hAnsi="Times New Roman" w:cs="Times New Roman"/>
        </w:rPr>
        <w:t xml:space="preserve">et </w:t>
      </w:r>
      <w:proofErr w:type="spellStart"/>
      <w:r w:rsidRPr="00834C06">
        <w:rPr>
          <w:rFonts w:ascii="Times New Roman" w:hAnsi="Times New Roman" w:cs="Times New Roman"/>
        </w:rPr>
        <w:t>LiPo</w:t>
      </w:r>
      <w:proofErr w:type="spellEnd"/>
      <w:r w:rsidRPr="00834C06">
        <w:rPr>
          <w:rFonts w:ascii="Times New Roman" w:hAnsi="Times New Roman" w:cs="Times New Roman"/>
        </w:rPr>
        <w:t xml:space="preserve"> (Centre de Littérature et Poétique comparée)</w:t>
      </w:r>
    </w:p>
    <w:p w:rsidR="0066577F" w:rsidRPr="00834C06" w:rsidRDefault="0066577F" w:rsidP="0066577F">
      <w:pPr>
        <w:jc w:val="center"/>
        <w:rPr>
          <w:rFonts w:ascii="Times New Roman" w:hAnsi="Times New Roman" w:cs="Times New Roman"/>
          <w:b/>
        </w:rPr>
      </w:pPr>
      <w:r w:rsidRPr="00834C06">
        <w:rPr>
          <w:rFonts w:ascii="Times New Roman" w:hAnsi="Times New Roman" w:cs="Times New Roman"/>
          <w:b/>
        </w:rPr>
        <w:t>Université Paris Nanterre</w:t>
      </w:r>
    </w:p>
    <w:p w:rsidR="0066577F" w:rsidRPr="00834C06" w:rsidRDefault="00327DCC" w:rsidP="006657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 Juin 2018</w:t>
      </w:r>
    </w:p>
    <w:p w:rsidR="0066577F" w:rsidRPr="00834C06" w:rsidRDefault="0066577F" w:rsidP="0066577F">
      <w:pPr>
        <w:jc w:val="center"/>
        <w:rPr>
          <w:rFonts w:ascii="Times New Roman" w:hAnsi="Times New Roman" w:cs="Times New Roman"/>
          <w:b/>
        </w:rPr>
      </w:pPr>
      <w:r w:rsidRPr="00834C06">
        <w:rPr>
          <w:rFonts w:ascii="Times New Roman" w:hAnsi="Times New Roman" w:cs="Times New Roman"/>
          <w:b/>
        </w:rPr>
        <w:t xml:space="preserve">Salle des conseils </w:t>
      </w:r>
    </w:p>
    <w:p w:rsidR="0066577F" w:rsidRPr="00834C06" w:rsidRDefault="0066577F" w:rsidP="0066577F">
      <w:pPr>
        <w:jc w:val="center"/>
        <w:rPr>
          <w:rFonts w:ascii="Times New Roman" w:hAnsi="Times New Roman" w:cs="Times New Roman"/>
          <w:b/>
        </w:rPr>
      </w:pPr>
      <w:r w:rsidRPr="00834C06">
        <w:rPr>
          <w:rFonts w:ascii="Times New Roman" w:hAnsi="Times New Roman" w:cs="Times New Roman"/>
          <w:b/>
        </w:rPr>
        <w:t>(4</w:t>
      </w:r>
      <w:r w:rsidRPr="00834C06">
        <w:rPr>
          <w:rFonts w:ascii="Times New Roman" w:hAnsi="Times New Roman" w:cs="Times New Roman"/>
          <w:b/>
          <w:vertAlign w:val="superscript"/>
        </w:rPr>
        <w:t>e</w:t>
      </w:r>
      <w:r w:rsidRPr="00834C06">
        <w:rPr>
          <w:rFonts w:ascii="Times New Roman" w:hAnsi="Times New Roman" w:cs="Times New Roman"/>
          <w:b/>
        </w:rPr>
        <w:t xml:space="preserve"> étage du bâtiment L – Paul </w:t>
      </w:r>
      <w:proofErr w:type="spellStart"/>
      <w:r w:rsidRPr="00834C06">
        <w:rPr>
          <w:rFonts w:ascii="Times New Roman" w:hAnsi="Times New Roman" w:cs="Times New Roman"/>
          <w:b/>
        </w:rPr>
        <w:t>Ricoeur</w:t>
      </w:r>
      <w:proofErr w:type="spellEnd"/>
      <w:r w:rsidRPr="00834C06">
        <w:rPr>
          <w:rFonts w:ascii="Times New Roman" w:hAnsi="Times New Roman" w:cs="Times New Roman"/>
          <w:b/>
        </w:rPr>
        <w:t xml:space="preserve">) </w:t>
      </w:r>
    </w:p>
    <w:p w:rsidR="00033052" w:rsidRDefault="00033052" w:rsidP="00033052">
      <w:pPr>
        <w:jc w:val="center"/>
        <w:rPr>
          <w:rFonts w:ascii="Times New Roman" w:hAnsi="Times New Roman" w:cs="Times New Roman"/>
          <w:b/>
        </w:rPr>
      </w:pPr>
    </w:p>
    <w:p w:rsidR="0066577F" w:rsidRPr="00834C06" w:rsidRDefault="0066577F" w:rsidP="00033052">
      <w:pPr>
        <w:jc w:val="center"/>
        <w:rPr>
          <w:rFonts w:ascii="Times New Roman" w:hAnsi="Times New Roman" w:cs="Times New Roman"/>
          <w:b/>
        </w:rPr>
      </w:pPr>
    </w:p>
    <w:p w:rsidR="00033052" w:rsidRPr="0066577F" w:rsidRDefault="00033052" w:rsidP="00033052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66577F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Commenter les </w:t>
      </w:r>
      <w:r w:rsidR="0066577F" w:rsidRPr="0066577F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inscriptions (France, </w:t>
      </w:r>
      <w:proofErr w:type="spellStart"/>
      <w:r w:rsidR="0066577F" w:rsidRPr="0066577F">
        <w:rPr>
          <w:rFonts w:ascii="Times New Roman" w:hAnsi="Times New Roman" w:cs="Times New Roman"/>
          <w:b/>
          <w:bCs/>
          <w:smallCaps/>
          <w:sz w:val="28"/>
          <w:szCs w:val="28"/>
        </w:rPr>
        <w:t>xvii</w:t>
      </w:r>
      <w:r w:rsidR="0066577F" w:rsidRPr="0066577F">
        <w:rPr>
          <w:rFonts w:ascii="Times New Roman" w:hAnsi="Times New Roman" w:cs="Times New Roman"/>
          <w:b/>
          <w:bCs/>
          <w:smallCaps/>
          <w:sz w:val="28"/>
          <w:szCs w:val="28"/>
          <w:vertAlign w:val="superscript"/>
        </w:rPr>
        <w:t>e</w:t>
      </w:r>
      <w:proofErr w:type="spellEnd"/>
      <w:r w:rsidR="0066577F" w:rsidRPr="0066577F">
        <w:rPr>
          <w:rFonts w:ascii="Times New Roman" w:hAnsi="Times New Roman" w:cs="Times New Roman"/>
          <w:b/>
          <w:bCs/>
          <w:smallCaps/>
          <w:sz w:val="28"/>
          <w:szCs w:val="28"/>
        </w:rPr>
        <w:t>-</w:t>
      </w:r>
      <w:proofErr w:type="spellStart"/>
      <w:r w:rsidR="0066577F" w:rsidRPr="0066577F">
        <w:rPr>
          <w:rFonts w:ascii="Times New Roman" w:hAnsi="Times New Roman" w:cs="Times New Roman"/>
          <w:b/>
          <w:bCs/>
          <w:smallCaps/>
          <w:sz w:val="28"/>
          <w:szCs w:val="28"/>
        </w:rPr>
        <w:t>xviii</w:t>
      </w:r>
      <w:r w:rsidR="0066577F" w:rsidRPr="0066577F">
        <w:rPr>
          <w:rFonts w:ascii="Times New Roman" w:hAnsi="Times New Roman" w:cs="Times New Roman"/>
          <w:b/>
          <w:bCs/>
          <w:smallCaps/>
          <w:sz w:val="28"/>
          <w:szCs w:val="28"/>
          <w:vertAlign w:val="superscript"/>
        </w:rPr>
        <w:t>e</w:t>
      </w:r>
      <w:proofErr w:type="spellEnd"/>
      <w:r w:rsidR="0066577F" w:rsidRPr="0066577F">
        <w:rPr>
          <w:rFonts w:ascii="Times New Roman" w:hAnsi="Times New Roman" w:cs="Times New Roman"/>
          <w:b/>
          <w:bCs/>
          <w:smallCaps/>
          <w:sz w:val="28"/>
          <w:szCs w:val="28"/>
          <w:vertAlign w:val="superscript"/>
        </w:rPr>
        <w:t xml:space="preserve"> </w:t>
      </w:r>
      <w:r w:rsidR="0066577F" w:rsidRPr="0066577F">
        <w:rPr>
          <w:rFonts w:ascii="Times New Roman" w:hAnsi="Times New Roman" w:cs="Times New Roman"/>
          <w:b/>
          <w:bCs/>
          <w:smallCaps/>
          <w:sz w:val="28"/>
          <w:szCs w:val="28"/>
        </w:rPr>
        <w:t>s. )</w:t>
      </w:r>
    </w:p>
    <w:p w:rsidR="00463CF1" w:rsidRPr="00834C06" w:rsidRDefault="00463CF1" w:rsidP="00463CF1">
      <w:pPr>
        <w:jc w:val="center"/>
        <w:rPr>
          <w:rFonts w:ascii="Times New Roman" w:hAnsi="Times New Roman" w:cs="Times New Roman"/>
          <w:b/>
        </w:rPr>
      </w:pPr>
    </w:p>
    <w:p w:rsidR="00463CF1" w:rsidRPr="00834C06" w:rsidRDefault="00463CF1" w:rsidP="00463CF1">
      <w:pPr>
        <w:jc w:val="center"/>
        <w:rPr>
          <w:rFonts w:ascii="Times New Roman" w:hAnsi="Times New Roman" w:cs="Times New Roman"/>
          <w:b/>
        </w:rPr>
      </w:pPr>
    </w:p>
    <w:p w:rsidR="00463CF1" w:rsidRPr="00834C06" w:rsidRDefault="00033052" w:rsidP="00033052">
      <w:pPr>
        <w:jc w:val="center"/>
        <w:rPr>
          <w:rFonts w:ascii="Times New Roman" w:hAnsi="Times New Roman" w:cs="Times New Roman"/>
          <w:b/>
        </w:rPr>
      </w:pPr>
      <w:r w:rsidRPr="00834C06">
        <w:rPr>
          <w:rFonts w:ascii="Times New Roman" w:hAnsi="Times New Roman" w:cs="Times New Roman"/>
          <w:b/>
        </w:rPr>
        <w:t xml:space="preserve"> Organisation : Carole Boidin, Fabrice Moulin</w:t>
      </w:r>
    </w:p>
    <w:p w:rsidR="00033052" w:rsidRPr="00834C06" w:rsidRDefault="00033052" w:rsidP="00033052">
      <w:pPr>
        <w:jc w:val="center"/>
        <w:rPr>
          <w:rFonts w:ascii="Times New Roman" w:hAnsi="Times New Roman" w:cs="Times New Roman"/>
          <w:b/>
        </w:rPr>
      </w:pPr>
    </w:p>
    <w:p w:rsidR="00463CF1" w:rsidRPr="00834C06" w:rsidRDefault="00463CF1" w:rsidP="00463C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63CF1" w:rsidRPr="0066577F" w:rsidRDefault="00463CF1" w:rsidP="00463CF1">
      <w:pPr>
        <w:jc w:val="center"/>
        <w:rPr>
          <w:rFonts w:ascii="Times New Roman" w:hAnsi="Times New Roman" w:cs="Times New Roman"/>
          <w:b/>
          <w:bCs/>
          <w:smallCaps/>
        </w:rPr>
      </w:pPr>
      <w:r w:rsidRPr="0066577F">
        <w:rPr>
          <w:rFonts w:ascii="Times New Roman" w:hAnsi="Times New Roman" w:cs="Times New Roman"/>
          <w:b/>
          <w:bCs/>
          <w:smallCaps/>
        </w:rPr>
        <w:t xml:space="preserve">Programme </w:t>
      </w:r>
    </w:p>
    <w:p w:rsidR="00463CF1" w:rsidRPr="00834C06" w:rsidRDefault="00463CF1" w:rsidP="00463CF1">
      <w:pPr>
        <w:jc w:val="center"/>
        <w:rPr>
          <w:rFonts w:ascii="Times New Roman" w:hAnsi="Times New Roman" w:cs="Times New Roman"/>
        </w:rPr>
      </w:pPr>
    </w:p>
    <w:p w:rsidR="00463CF1" w:rsidRPr="0066577F" w:rsidRDefault="00463CF1" w:rsidP="00463CF1">
      <w:pPr>
        <w:jc w:val="center"/>
        <w:rPr>
          <w:rFonts w:ascii="Times New Roman" w:hAnsi="Times New Roman" w:cs="Times New Roman"/>
          <w:b/>
          <w:i/>
        </w:rPr>
      </w:pPr>
      <w:r w:rsidRPr="0066577F">
        <w:rPr>
          <w:rFonts w:ascii="Times New Roman" w:hAnsi="Times New Roman" w:cs="Times New Roman"/>
          <w:b/>
          <w:i/>
        </w:rPr>
        <w:t>Matin</w:t>
      </w:r>
      <w:r w:rsidR="00033052" w:rsidRPr="0066577F">
        <w:rPr>
          <w:rFonts w:ascii="Times New Roman" w:hAnsi="Times New Roman" w:cs="Times New Roman"/>
          <w:b/>
          <w:i/>
        </w:rPr>
        <w:t>ée</w:t>
      </w:r>
    </w:p>
    <w:p w:rsidR="00033052" w:rsidRPr="00834C06" w:rsidRDefault="00033052" w:rsidP="0087463B">
      <w:pPr>
        <w:jc w:val="both"/>
        <w:rPr>
          <w:rFonts w:ascii="Times New Roman" w:hAnsi="Times New Roman" w:cs="Times New Roman"/>
        </w:rPr>
      </w:pPr>
    </w:p>
    <w:p w:rsidR="009A72FA" w:rsidRDefault="009A72FA" w:rsidP="008746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09h30- Mathieu de La </w:t>
      </w:r>
      <w:proofErr w:type="spellStart"/>
      <w:r>
        <w:rPr>
          <w:rFonts w:ascii="Times New Roman" w:hAnsi="Times New Roman" w:cs="Times New Roman"/>
          <w:b/>
        </w:rPr>
        <w:t>Gorce</w:t>
      </w:r>
      <w:proofErr w:type="spellEnd"/>
      <w:r>
        <w:rPr>
          <w:rFonts w:ascii="Times New Roman" w:hAnsi="Times New Roman" w:cs="Times New Roman"/>
          <w:b/>
        </w:rPr>
        <w:t xml:space="preserve"> (C. Boidin et F. Moulin)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– Université Paris Nanterre</w:t>
      </w:r>
      <w:r w:rsidR="00033052" w:rsidRPr="00834C06">
        <w:rPr>
          <w:rFonts w:ascii="Times New Roman" w:hAnsi="Times New Roman" w:cs="Times New Roman"/>
          <w:b/>
        </w:rPr>
        <w:t xml:space="preserve"> </w:t>
      </w:r>
    </w:p>
    <w:p w:rsidR="00463CF1" w:rsidRPr="009A72FA" w:rsidRDefault="00033052" w:rsidP="0087463B">
      <w:pPr>
        <w:jc w:val="both"/>
        <w:rPr>
          <w:rFonts w:ascii="Times New Roman" w:hAnsi="Times New Roman" w:cs="Times New Roman"/>
        </w:rPr>
      </w:pPr>
      <w:r w:rsidRPr="009A72FA">
        <w:rPr>
          <w:rFonts w:ascii="Times New Roman" w:hAnsi="Times New Roman" w:cs="Times New Roman"/>
        </w:rPr>
        <w:t>Mot de bienvenue et introduction</w:t>
      </w:r>
      <w:r w:rsidR="009A72FA" w:rsidRPr="009A72FA">
        <w:rPr>
          <w:rFonts w:ascii="Times New Roman" w:hAnsi="Times New Roman" w:cs="Times New Roman"/>
        </w:rPr>
        <w:t xml:space="preserve"> </w:t>
      </w:r>
    </w:p>
    <w:p w:rsidR="00033052" w:rsidRPr="00834C06" w:rsidRDefault="00033052" w:rsidP="0087463B">
      <w:pPr>
        <w:jc w:val="both"/>
        <w:rPr>
          <w:rFonts w:ascii="Times New Roman" w:hAnsi="Times New Roman" w:cs="Times New Roman"/>
        </w:rPr>
      </w:pPr>
    </w:p>
    <w:p w:rsidR="00834C06" w:rsidRPr="00834C06" w:rsidRDefault="0087463B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 xml:space="preserve">10h - </w:t>
      </w:r>
      <w:r w:rsidR="00463CF1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 xml:space="preserve">Anne </w:t>
      </w:r>
      <w:proofErr w:type="spellStart"/>
      <w:r w:rsidR="00463CF1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Béroujon</w:t>
      </w:r>
      <w:proofErr w:type="spellEnd"/>
      <w:r w:rsidR="00463CF1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– université</w:t>
      </w:r>
      <w:r w:rsidR="00E21988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de Grenoble Alpes :</w:t>
      </w:r>
      <w:r w:rsidR="00463CF1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</w:t>
      </w:r>
    </w:p>
    <w:p w:rsidR="00463CF1" w:rsidRPr="00834C06" w:rsidRDefault="00463CF1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En toutes lettres : les ins</w:t>
      </w:r>
      <w:r w:rsidR="00834C0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criptions à Lyon au </w:t>
      </w:r>
      <w:r w:rsidR="0066577F">
        <w:rPr>
          <w:rFonts w:ascii="Times New Roman" w:eastAsia="Times New Roman" w:hAnsi="Times New Roman" w:cs="Times New Roman"/>
          <w:smallCaps/>
          <w:color w:val="000000"/>
          <w:shd w:val="clear" w:color="auto" w:fill="FFFFFF"/>
          <w:lang w:eastAsia="fr-FR"/>
        </w:rPr>
        <w:t>xvii</w:t>
      </w:r>
      <w:r w:rsidR="0066577F" w:rsidRPr="0066577F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fr-FR"/>
        </w:rPr>
        <w:t>e</w:t>
      </w:r>
      <w:r w:rsidR="00834C0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siècle.</w:t>
      </w:r>
    </w:p>
    <w:p w:rsidR="00165876" w:rsidRPr="00834C06" w:rsidRDefault="00165876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</w:p>
    <w:p w:rsidR="00834C06" w:rsidRPr="00834C06" w:rsidRDefault="0087463B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 xml:space="preserve">10h 40- </w:t>
      </w:r>
      <w:r w:rsidR="00165876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Marine</w:t>
      </w:r>
      <w:r w:rsidR="0016587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</w:t>
      </w:r>
      <w:r w:rsidR="00165876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Roussillon</w:t>
      </w:r>
      <w:r w:rsidR="00834C0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– université d’Artois : </w:t>
      </w:r>
    </w:p>
    <w:p w:rsidR="00165876" w:rsidRPr="00834C06" w:rsidRDefault="00165876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L’écrit dans</w:t>
      </w:r>
      <w:r w:rsidR="00FB1514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les divertissements de la cour :</w:t>
      </w:r>
      <w:r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élaborati</w:t>
      </w:r>
      <w:r w:rsidR="00834C0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on, publication, contestation.</w:t>
      </w:r>
    </w:p>
    <w:p w:rsidR="00ED3A3F" w:rsidRPr="00834C06" w:rsidRDefault="00ED3A3F" w:rsidP="00165876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</w:p>
    <w:p w:rsidR="0087463B" w:rsidRPr="0066577F" w:rsidRDefault="0087463B" w:rsidP="0087463B">
      <w:pPr>
        <w:jc w:val="center"/>
        <w:rPr>
          <w:rFonts w:ascii="Times New Roman" w:hAnsi="Times New Roman" w:cs="Times New Roman"/>
          <w:i/>
        </w:rPr>
      </w:pPr>
      <w:r w:rsidRPr="0066577F">
        <w:rPr>
          <w:rFonts w:ascii="Times New Roman" w:hAnsi="Times New Roman" w:cs="Times New Roman"/>
          <w:i/>
        </w:rPr>
        <w:t>11h 20 pause</w:t>
      </w:r>
    </w:p>
    <w:p w:rsidR="0087463B" w:rsidRPr="00834C06" w:rsidRDefault="0087463B" w:rsidP="00165876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</w:p>
    <w:p w:rsidR="00834C06" w:rsidRPr="00834C06" w:rsidRDefault="0087463B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 xml:space="preserve">11h40 - </w:t>
      </w:r>
      <w:r w:rsidR="00ED3A3F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Carole</w:t>
      </w:r>
      <w:r w:rsidR="00ED3A3F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</w:t>
      </w:r>
      <w:r w:rsidR="00ED3A3F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Boidin</w:t>
      </w:r>
      <w:r w:rsidR="00ED3A3F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</w:t>
      </w:r>
      <w:r w:rsidR="00ED3A3F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et Fabrice Moulin</w:t>
      </w:r>
      <w:r w:rsidR="00ED3A3F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– université Paris Nanterre :</w:t>
      </w:r>
      <w:r w:rsidR="004E7518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</w:t>
      </w:r>
      <w:r w:rsidR="00461AD5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 </w:t>
      </w:r>
    </w:p>
    <w:p w:rsidR="00ED3A3F" w:rsidRPr="00834C06" w:rsidRDefault="004E7518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La plume et le marbre</w:t>
      </w:r>
      <w:r w:rsidR="001D52BA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 : </w:t>
      </w:r>
      <w:r w:rsidR="00A11230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le commentaire et la réécriture des inscriptions de la place des Victoire</w:t>
      </w:r>
      <w:r w:rsidR="00103853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s</w:t>
      </w:r>
      <w:r w:rsidR="00A11230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(1686) par un avocat au Parlement à la fin du </w:t>
      </w:r>
      <w:r w:rsidR="0066577F" w:rsidRPr="0066577F">
        <w:rPr>
          <w:rFonts w:ascii="Times New Roman" w:eastAsia="Times New Roman" w:hAnsi="Times New Roman" w:cs="Times New Roman"/>
          <w:smallCaps/>
          <w:color w:val="000000"/>
          <w:shd w:val="clear" w:color="auto" w:fill="FFFFFF"/>
          <w:lang w:eastAsia="fr-FR"/>
        </w:rPr>
        <w:t>xvii</w:t>
      </w:r>
      <w:r w:rsidR="00A11230" w:rsidRPr="00834C06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fr-FR"/>
        </w:rPr>
        <w:t>e</w:t>
      </w:r>
      <w:r w:rsidR="00A11230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siècle</w:t>
      </w:r>
      <w:r w:rsidR="00834C0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.</w:t>
      </w:r>
    </w:p>
    <w:p w:rsidR="00165876" w:rsidRPr="00834C06" w:rsidRDefault="00165876" w:rsidP="00463CF1">
      <w:pPr>
        <w:rPr>
          <w:rFonts w:ascii="Times New Roman" w:eastAsia="Times New Roman" w:hAnsi="Times New Roman" w:cs="Times New Roman"/>
          <w:lang w:eastAsia="fr-FR"/>
        </w:rPr>
      </w:pPr>
    </w:p>
    <w:p w:rsidR="00B61DDB" w:rsidRPr="00834C06" w:rsidRDefault="0087463B" w:rsidP="0087463B">
      <w:pPr>
        <w:jc w:val="center"/>
        <w:rPr>
          <w:rFonts w:ascii="Times New Roman" w:hAnsi="Times New Roman" w:cs="Times New Roman"/>
          <w:i/>
        </w:rPr>
      </w:pPr>
      <w:r w:rsidRPr="00834C06">
        <w:rPr>
          <w:rFonts w:ascii="Times New Roman" w:hAnsi="Times New Roman" w:cs="Times New Roman"/>
          <w:i/>
        </w:rPr>
        <w:t>12h 30 Pause déjeuner</w:t>
      </w:r>
    </w:p>
    <w:p w:rsidR="0087463B" w:rsidRPr="00834C06" w:rsidRDefault="0087463B">
      <w:pPr>
        <w:rPr>
          <w:rFonts w:ascii="Times New Roman" w:hAnsi="Times New Roman" w:cs="Times New Roman"/>
        </w:rPr>
      </w:pPr>
    </w:p>
    <w:p w:rsidR="00463CF1" w:rsidRPr="0066577F" w:rsidRDefault="00463CF1" w:rsidP="00463CF1">
      <w:pPr>
        <w:jc w:val="center"/>
        <w:rPr>
          <w:rFonts w:ascii="Times New Roman" w:hAnsi="Times New Roman" w:cs="Times New Roman"/>
          <w:b/>
          <w:i/>
        </w:rPr>
      </w:pPr>
      <w:r w:rsidRPr="0066577F">
        <w:rPr>
          <w:rFonts w:ascii="Times New Roman" w:hAnsi="Times New Roman" w:cs="Times New Roman"/>
          <w:b/>
          <w:i/>
        </w:rPr>
        <w:t>Après-midi</w:t>
      </w:r>
    </w:p>
    <w:p w:rsidR="00463CF1" w:rsidRPr="00834C06" w:rsidRDefault="00463CF1" w:rsidP="00463CF1">
      <w:pPr>
        <w:jc w:val="center"/>
        <w:rPr>
          <w:rFonts w:ascii="Times New Roman" w:hAnsi="Times New Roman" w:cs="Times New Roman"/>
        </w:rPr>
      </w:pPr>
    </w:p>
    <w:p w:rsidR="00834C06" w:rsidRPr="00834C06" w:rsidRDefault="0087463B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 xml:space="preserve">14h - </w:t>
      </w:r>
      <w:r w:rsidR="00165876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Sophie</w:t>
      </w:r>
      <w:r w:rsidR="0016587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</w:t>
      </w:r>
      <w:proofErr w:type="spellStart"/>
      <w:r w:rsidR="00165876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Lefay</w:t>
      </w:r>
      <w:proofErr w:type="spellEnd"/>
      <w:r w:rsidR="0016587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–</w:t>
      </w:r>
      <w:r w:rsidR="00A11230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u</w:t>
      </w:r>
      <w:r w:rsidR="0016587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niversité d’Orléans : </w:t>
      </w:r>
    </w:p>
    <w:p w:rsidR="00165876" w:rsidRPr="00834C06" w:rsidRDefault="00165876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« Il y a des inscriptions à chaque pas » (E. Vigée-Lebrun)</w:t>
      </w:r>
      <w:r w:rsidR="00834C0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.</w:t>
      </w:r>
      <w:r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</w:t>
      </w:r>
      <w:r w:rsidR="00033052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Jardins et écritures exposées, 1770-1800.</w:t>
      </w:r>
    </w:p>
    <w:p w:rsidR="00165876" w:rsidRPr="00834C06" w:rsidRDefault="00165876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</w:p>
    <w:p w:rsidR="00834C06" w:rsidRPr="00834C06" w:rsidRDefault="0087463B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 xml:space="preserve">14h 40 - </w:t>
      </w:r>
      <w:r w:rsidR="00165876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Patrick</w:t>
      </w:r>
      <w:r w:rsidR="0016587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</w:t>
      </w:r>
      <w:proofErr w:type="spellStart"/>
      <w:r w:rsidR="00165876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Brasar</w:t>
      </w:r>
      <w:r w:rsidR="00033052" w:rsidRPr="00834C0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t</w:t>
      </w:r>
      <w:proofErr w:type="spellEnd"/>
      <w:r w:rsidR="00165876" w:rsidRPr="00834C06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– université Paris 8 Saint-Denis : </w:t>
      </w:r>
    </w:p>
    <w:p w:rsidR="00165876" w:rsidRPr="00834C06" w:rsidRDefault="0066577F" w:rsidP="0087463B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>
        <w:rPr>
          <w:rFonts w:ascii="Times New Roman" w:hAnsi="Times New Roman" w:cs="Times New Roman"/>
          <w:color w:val="1D1E1F"/>
        </w:rPr>
        <w:t>Images d’</w:t>
      </w:r>
      <w:r w:rsidR="00834C06" w:rsidRPr="00834C06">
        <w:rPr>
          <w:rFonts w:ascii="Times New Roman" w:hAnsi="Times New Roman" w:cs="Times New Roman"/>
          <w:color w:val="1D1E1F"/>
        </w:rPr>
        <w:t>écrit</w:t>
      </w:r>
      <w:r>
        <w:rPr>
          <w:rFonts w:ascii="Times New Roman" w:hAnsi="Times New Roman" w:cs="Times New Roman"/>
          <w:color w:val="1D1E1F"/>
        </w:rPr>
        <w:t>ures, mirages d’inscriptions: l’</w:t>
      </w:r>
      <w:r w:rsidR="00834C06" w:rsidRPr="00834C06">
        <w:rPr>
          <w:rFonts w:ascii="Times New Roman" w:hAnsi="Times New Roman" w:cs="Times New Roman"/>
          <w:color w:val="1D1E1F"/>
        </w:rPr>
        <w:t>écriture exposée dans les fêtes de la Révolution</w:t>
      </w:r>
    </w:p>
    <w:p w:rsidR="00165876" w:rsidRPr="00834C06" w:rsidRDefault="00165876" w:rsidP="0087463B">
      <w:pPr>
        <w:jc w:val="both"/>
        <w:rPr>
          <w:rFonts w:ascii="Times New Roman" w:hAnsi="Times New Roman" w:cs="Times New Roman"/>
        </w:rPr>
      </w:pPr>
    </w:p>
    <w:p w:rsidR="00103853" w:rsidRDefault="00033052" w:rsidP="0087463B">
      <w:pPr>
        <w:jc w:val="both"/>
        <w:rPr>
          <w:rFonts w:ascii="Times New Roman" w:hAnsi="Times New Roman" w:cs="Times New Roman"/>
        </w:rPr>
      </w:pPr>
      <w:r w:rsidRPr="00834C06">
        <w:rPr>
          <w:rFonts w:ascii="Times New Roman" w:hAnsi="Times New Roman" w:cs="Times New Roman"/>
          <w:b/>
        </w:rPr>
        <w:t>15h20</w:t>
      </w:r>
      <w:r w:rsidRPr="00834C06">
        <w:rPr>
          <w:rFonts w:ascii="Times New Roman" w:hAnsi="Times New Roman" w:cs="Times New Roman"/>
        </w:rPr>
        <w:t xml:space="preserve"> : Discussion générale </w:t>
      </w:r>
    </w:p>
    <w:p w:rsidR="00103853" w:rsidRDefault="00103853" w:rsidP="0087463B">
      <w:pPr>
        <w:jc w:val="both"/>
        <w:rPr>
          <w:rFonts w:ascii="Times New Roman" w:hAnsi="Times New Roman" w:cs="Times New Roman"/>
          <w:b/>
        </w:rPr>
      </w:pPr>
    </w:p>
    <w:p w:rsidR="00033052" w:rsidRPr="00834C06" w:rsidRDefault="00103853" w:rsidP="0087463B">
      <w:pPr>
        <w:jc w:val="both"/>
        <w:rPr>
          <w:rFonts w:ascii="Times New Roman" w:hAnsi="Times New Roman" w:cs="Times New Roman"/>
        </w:rPr>
      </w:pPr>
      <w:r w:rsidRPr="00103853">
        <w:rPr>
          <w:rFonts w:ascii="Times New Roman" w:hAnsi="Times New Roman" w:cs="Times New Roman"/>
          <w:b/>
        </w:rPr>
        <w:t>15h40:</w:t>
      </w:r>
      <w:r>
        <w:rPr>
          <w:rFonts w:ascii="Times New Roman" w:hAnsi="Times New Roman" w:cs="Times New Roman"/>
        </w:rPr>
        <w:t xml:space="preserve"> </w:t>
      </w:r>
      <w:r w:rsidRPr="0010385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fr-FR"/>
        </w:rPr>
        <w:t>Véronique Ferrer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>– université Paris Nanterre: mot de conclusions</w:t>
      </w:r>
    </w:p>
    <w:p w:rsidR="00463CF1" w:rsidRPr="00834C06" w:rsidRDefault="00463CF1" w:rsidP="00463CF1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</w:p>
    <w:p w:rsidR="00692BF4" w:rsidRPr="00834C06" w:rsidRDefault="00692BF4">
      <w:pPr>
        <w:rPr>
          <w:rFonts w:ascii="Times New Roman" w:hAnsi="Times New Roman" w:cs="Times New Roman"/>
        </w:rPr>
      </w:pPr>
    </w:p>
    <w:p w:rsidR="00D41039" w:rsidRPr="00834C06" w:rsidRDefault="00D41039">
      <w:pPr>
        <w:rPr>
          <w:rFonts w:ascii="Times New Roman" w:hAnsi="Times New Roman" w:cs="Times New Roman"/>
        </w:rPr>
      </w:pPr>
      <w:r w:rsidRPr="00834C06">
        <w:rPr>
          <w:rFonts w:ascii="Times New Roman" w:hAnsi="Times New Roman" w:cs="Times New Roman"/>
        </w:rPr>
        <w:lastRenderedPageBreak/>
        <w:br w:type="page"/>
      </w:r>
    </w:p>
    <w:p w:rsidR="00D41039" w:rsidRPr="00834C06" w:rsidRDefault="00D41039" w:rsidP="00D41039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</w:rPr>
      </w:pPr>
      <w:r w:rsidRPr="00834C06">
        <w:rPr>
          <w:rFonts w:ascii="Times New Roman" w:hAnsi="Times New Roman" w:cs="Times New Roman"/>
        </w:rPr>
        <w:lastRenderedPageBreak/>
        <w:t>La diversité des pratiques de commentaire étudiées dans les travaux du gr</w:t>
      </w:r>
      <w:r w:rsidR="00834C06">
        <w:rPr>
          <w:rFonts w:ascii="Times New Roman" w:hAnsi="Times New Roman" w:cs="Times New Roman"/>
        </w:rPr>
        <w:t>oupe « Lire, commenter, réécrire » s’</w:t>
      </w:r>
      <w:r w:rsidRPr="00834C06">
        <w:rPr>
          <w:rFonts w:ascii="Times New Roman" w:hAnsi="Times New Roman" w:cs="Times New Roman"/>
        </w:rPr>
        <w:t>explique pour partie par la disséminatio</w:t>
      </w:r>
      <w:r w:rsidR="00CB0EDA">
        <w:rPr>
          <w:rFonts w:ascii="Times New Roman" w:hAnsi="Times New Roman" w:cs="Times New Roman"/>
        </w:rPr>
        <w:t>n des figures d’</w:t>
      </w:r>
      <w:r w:rsidR="00834C06">
        <w:rPr>
          <w:rFonts w:ascii="Times New Roman" w:hAnsi="Times New Roman" w:cs="Times New Roman"/>
        </w:rPr>
        <w:t>autorité dans l’</w:t>
      </w:r>
      <w:r w:rsidR="00CB0EDA">
        <w:rPr>
          <w:rFonts w:ascii="Times New Roman" w:hAnsi="Times New Roman" w:cs="Times New Roman"/>
        </w:rPr>
        <w:t>espace social de l’</w:t>
      </w:r>
      <w:r w:rsidRPr="00834C06">
        <w:rPr>
          <w:rFonts w:ascii="Times New Roman" w:hAnsi="Times New Roman" w:cs="Times New Roman"/>
        </w:rPr>
        <w:t>écriture et de la lecture et par la multiplicité des supports, éphémères ou pérennes, public ou privés, qui définissent cet espace.</w:t>
      </w:r>
    </w:p>
    <w:p w:rsidR="00D41039" w:rsidRPr="00834C06" w:rsidRDefault="00D41039" w:rsidP="00D41039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</w:rPr>
      </w:pPr>
      <w:r w:rsidRPr="00834C06">
        <w:rPr>
          <w:rFonts w:ascii="Times New Roman" w:hAnsi="Times New Roman" w:cs="Times New Roman"/>
        </w:rPr>
        <w:t>Le cas particulier des écritures exposées, étudiées par des histor</w:t>
      </w:r>
      <w:r w:rsidR="00834C06">
        <w:rPr>
          <w:rFonts w:ascii="Times New Roman" w:hAnsi="Times New Roman" w:cs="Times New Roman"/>
        </w:rPr>
        <w:t>iens et des anthropologues de l’</w:t>
      </w:r>
      <w:r w:rsidRPr="00834C06">
        <w:rPr>
          <w:rFonts w:ascii="Times New Roman" w:hAnsi="Times New Roman" w:cs="Times New Roman"/>
        </w:rPr>
        <w:t>écriture (</w:t>
      </w:r>
      <w:r w:rsidR="00CB0EDA">
        <w:rPr>
          <w:rFonts w:ascii="Times New Roman" w:hAnsi="Times New Roman" w:cs="Times New Roman"/>
        </w:rPr>
        <w:t>comme</w:t>
      </w:r>
      <w:r w:rsidRPr="00834C06">
        <w:rPr>
          <w:rFonts w:ascii="Times New Roman" w:hAnsi="Times New Roman" w:cs="Times New Roman"/>
        </w:rPr>
        <w:t xml:space="preserve"> Hans </w:t>
      </w:r>
      <w:proofErr w:type="spellStart"/>
      <w:r w:rsidRPr="00834C06">
        <w:rPr>
          <w:rFonts w:ascii="Times New Roman" w:hAnsi="Times New Roman" w:cs="Times New Roman"/>
        </w:rPr>
        <w:t>Belting</w:t>
      </w:r>
      <w:proofErr w:type="spellEnd"/>
      <w:r w:rsidRPr="00834C06">
        <w:rPr>
          <w:rFonts w:ascii="Times New Roman" w:hAnsi="Times New Roman" w:cs="Times New Roman"/>
        </w:rPr>
        <w:t xml:space="preserve"> et Béatrice </w:t>
      </w:r>
      <w:proofErr w:type="spellStart"/>
      <w:r w:rsidRPr="00834C06">
        <w:rPr>
          <w:rFonts w:ascii="Times New Roman" w:hAnsi="Times New Roman" w:cs="Times New Roman"/>
        </w:rPr>
        <w:t>Fraenkel</w:t>
      </w:r>
      <w:proofErr w:type="spellEnd"/>
      <w:r w:rsidRPr="00834C06">
        <w:rPr>
          <w:rFonts w:ascii="Times New Roman" w:hAnsi="Times New Roman" w:cs="Times New Roman"/>
        </w:rPr>
        <w:t>), donne à étudier un champ de pratiques discursives qui ne se limite pas au domain</w:t>
      </w:r>
      <w:r w:rsidR="00CB0EDA">
        <w:rPr>
          <w:rFonts w:ascii="Times New Roman" w:hAnsi="Times New Roman" w:cs="Times New Roman"/>
        </w:rPr>
        <w:t>e des Belles-lettres mais qui l’</w:t>
      </w:r>
      <w:r w:rsidRPr="00834C06">
        <w:rPr>
          <w:rFonts w:ascii="Times New Roman" w:hAnsi="Times New Roman" w:cs="Times New Roman"/>
        </w:rPr>
        <w:t>interroge</w:t>
      </w:r>
      <w:r w:rsidR="00CB0EDA">
        <w:rPr>
          <w:rFonts w:ascii="Times New Roman" w:hAnsi="Times New Roman" w:cs="Times New Roman"/>
        </w:rPr>
        <w:t xml:space="preserve">, comme l’ont montré, pour la période pré-moderne qui nous intéresse, des travaux comme ceux de </w:t>
      </w:r>
      <w:r w:rsidR="00CB0EDA" w:rsidRPr="00834C06">
        <w:rPr>
          <w:rFonts w:ascii="Times New Roman" w:hAnsi="Times New Roman" w:cs="Times New Roman"/>
        </w:rPr>
        <w:t>Pierre Laurens</w:t>
      </w:r>
      <w:r w:rsidR="00CB0EDA">
        <w:rPr>
          <w:rFonts w:ascii="Times New Roman" w:hAnsi="Times New Roman" w:cs="Times New Roman"/>
        </w:rPr>
        <w:t xml:space="preserve"> et Anne </w:t>
      </w:r>
      <w:proofErr w:type="spellStart"/>
      <w:r w:rsidR="00CB0EDA">
        <w:rPr>
          <w:rFonts w:ascii="Times New Roman" w:hAnsi="Times New Roman" w:cs="Times New Roman"/>
        </w:rPr>
        <w:t>Vuilleumier</w:t>
      </w:r>
      <w:proofErr w:type="spellEnd"/>
      <w:r w:rsidR="00CB0EDA">
        <w:rPr>
          <w:rFonts w:ascii="Times New Roman" w:hAnsi="Times New Roman" w:cs="Times New Roman"/>
        </w:rPr>
        <w:t>-Laurens, ou d’</w:t>
      </w:r>
      <w:r w:rsidR="00CB0EDA" w:rsidRPr="00834C06">
        <w:rPr>
          <w:rFonts w:ascii="Times New Roman" w:hAnsi="Times New Roman" w:cs="Times New Roman"/>
        </w:rPr>
        <w:t xml:space="preserve">Anne </w:t>
      </w:r>
      <w:proofErr w:type="spellStart"/>
      <w:r w:rsidR="00CB0EDA" w:rsidRPr="00834C06">
        <w:rPr>
          <w:rFonts w:ascii="Times New Roman" w:hAnsi="Times New Roman" w:cs="Times New Roman"/>
        </w:rPr>
        <w:t>Béroujon</w:t>
      </w:r>
      <w:proofErr w:type="spellEnd"/>
      <w:r w:rsidRPr="00834C06">
        <w:rPr>
          <w:rFonts w:ascii="Times New Roman" w:hAnsi="Times New Roman" w:cs="Times New Roman"/>
        </w:rPr>
        <w:t>. Le texte inscrit sur des monuments, des œuv</w:t>
      </w:r>
      <w:r w:rsidR="00CB0EDA">
        <w:rPr>
          <w:rFonts w:ascii="Times New Roman" w:hAnsi="Times New Roman" w:cs="Times New Roman"/>
        </w:rPr>
        <w:t>res d’</w:t>
      </w:r>
      <w:r w:rsidRPr="00834C06">
        <w:rPr>
          <w:rFonts w:ascii="Times New Roman" w:hAnsi="Times New Roman" w:cs="Times New Roman"/>
        </w:rPr>
        <w:t>art ou des tapisseries, dep</w:t>
      </w:r>
      <w:r w:rsidR="00CB0EDA">
        <w:rPr>
          <w:rFonts w:ascii="Times New Roman" w:hAnsi="Times New Roman" w:cs="Times New Roman"/>
        </w:rPr>
        <w:t>uis la salle de réception jusqu’</w:t>
      </w:r>
      <w:r w:rsidRPr="00834C06">
        <w:rPr>
          <w:rFonts w:ascii="Times New Roman" w:hAnsi="Times New Roman" w:cs="Times New Roman"/>
        </w:rPr>
        <w:t xml:space="preserve">aux rues des grandes villes en passant par les jardins, </w:t>
      </w:r>
      <w:r w:rsidR="00CB0EDA">
        <w:rPr>
          <w:rFonts w:ascii="Times New Roman" w:hAnsi="Times New Roman" w:cs="Times New Roman"/>
        </w:rPr>
        <w:t xml:space="preserve">compose avec ce « contexte » un discours qui a son propre fonctionnement, et </w:t>
      </w:r>
      <w:r w:rsidRPr="00834C06">
        <w:rPr>
          <w:rFonts w:ascii="Times New Roman" w:hAnsi="Times New Roman" w:cs="Times New Roman"/>
        </w:rPr>
        <w:t>fait à son tour parler, donne à écrire. Il mobilis</w:t>
      </w:r>
      <w:r w:rsidR="00CB0EDA">
        <w:rPr>
          <w:rFonts w:ascii="Times New Roman" w:hAnsi="Times New Roman" w:cs="Times New Roman"/>
        </w:rPr>
        <w:t>e, depuis son élaboration jusqu’</w:t>
      </w:r>
      <w:r w:rsidRPr="00834C06">
        <w:rPr>
          <w:rFonts w:ascii="Times New Roman" w:hAnsi="Times New Roman" w:cs="Times New Roman"/>
        </w:rPr>
        <w:t>à son exposition à la lecture, en passant par diverses réécritures, critiques et querelles, non seulement des auteurs (de devises, de vers, d'épigraphes), mais aussi des commentate</w:t>
      </w:r>
      <w:r w:rsidR="00CB0EDA">
        <w:rPr>
          <w:rFonts w:ascii="Times New Roman" w:hAnsi="Times New Roman" w:cs="Times New Roman"/>
        </w:rPr>
        <w:t>urs, de divers statuts et qui s’</w:t>
      </w:r>
      <w:r w:rsidRPr="00834C06">
        <w:rPr>
          <w:rFonts w:ascii="Times New Roman" w:hAnsi="Times New Roman" w:cs="Times New Roman"/>
        </w:rPr>
        <w:t xml:space="preserve">expriment dans différents cadres, et avec différentes références historiques, stylistiques, religieuses ou politiques. Au-delà des remarques sur la </w:t>
      </w:r>
      <w:r w:rsidR="00CB0EDA">
        <w:rPr>
          <w:rFonts w:ascii="Times New Roman" w:hAnsi="Times New Roman" w:cs="Times New Roman"/>
        </w:rPr>
        <w:t>langue et le style utilisés – d’</w:t>
      </w:r>
      <w:r w:rsidRPr="00834C06">
        <w:rPr>
          <w:rFonts w:ascii="Times New Roman" w:hAnsi="Times New Roman" w:cs="Times New Roman"/>
        </w:rPr>
        <w:t>une impo</w:t>
      </w:r>
      <w:r w:rsidR="00CB0EDA">
        <w:rPr>
          <w:rFonts w:ascii="Times New Roman" w:hAnsi="Times New Roman" w:cs="Times New Roman"/>
        </w:rPr>
        <w:t>rtance capitale à l'époque -, d’</w:t>
      </w:r>
      <w:r w:rsidRPr="00834C06">
        <w:rPr>
          <w:rFonts w:ascii="Times New Roman" w:hAnsi="Times New Roman" w:cs="Times New Roman"/>
        </w:rPr>
        <w:t>au</w:t>
      </w:r>
      <w:r w:rsidR="00CB0EDA">
        <w:rPr>
          <w:rFonts w:ascii="Times New Roman" w:hAnsi="Times New Roman" w:cs="Times New Roman"/>
        </w:rPr>
        <w:t>tres enjeux peuvent toucher à l’</w:t>
      </w:r>
      <w:r w:rsidRPr="00834C06">
        <w:rPr>
          <w:rFonts w:ascii="Times New Roman" w:hAnsi="Times New Roman" w:cs="Times New Roman"/>
        </w:rPr>
        <w:t>activité littéraire.</w:t>
      </w:r>
    </w:p>
    <w:p w:rsidR="00D41039" w:rsidRPr="00834C06" w:rsidRDefault="00CB0EDA" w:rsidP="00D41039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s’</w:t>
      </w:r>
      <w:r w:rsidR="00D41039" w:rsidRPr="00834C06">
        <w:rPr>
          <w:rFonts w:ascii="Times New Roman" w:hAnsi="Times New Roman" w:cs="Times New Roman"/>
        </w:rPr>
        <w:t>agira de prêter attention à des discours portant sur des écritures exposé</w:t>
      </w:r>
      <w:r>
        <w:rPr>
          <w:rFonts w:ascii="Times New Roman" w:hAnsi="Times New Roman" w:cs="Times New Roman"/>
        </w:rPr>
        <w:t>es, relevant de ce que l’</w:t>
      </w:r>
      <w:r w:rsidR="00D41039" w:rsidRPr="00834C06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nommera, de façon un peu anachronique, l’</w:t>
      </w:r>
      <w:r w:rsidR="00D41039" w:rsidRPr="00834C06">
        <w:rPr>
          <w:rFonts w:ascii="Times New Roman" w:hAnsi="Times New Roman" w:cs="Times New Roman"/>
        </w:rPr>
        <w:t>actualité et qui inscrivent dans le domaine public ou semi-public, de façon pérenne ou éphémère (voir les travaux de Marine Roussillon), autorisée ou clandestine, mais souvent lapidaire, le souvenir ou la cé</w:t>
      </w:r>
      <w:r>
        <w:rPr>
          <w:rFonts w:ascii="Times New Roman" w:hAnsi="Times New Roman" w:cs="Times New Roman"/>
        </w:rPr>
        <w:t>lébration de personnalités ou d’</w:t>
      </w:r>
      <w:r w:rsidR="00D41039" w:rsidRPr="00834C06">
        <w:rPr>
          <w:rFonts w:ascii="Times New Roman" w:hAnsi="Times New Roman" w:cs="Times New Roman"/>
        </w:rPr>
        <w:t>événements. Comm</w:t>
      </w:r>
      <w:r>
        <w:rPr>
          <w:rFonts w:ascii="Times New Roman" w:hAnsi="Times New Roman" w:cs="Times New Roman"/>
        </w:rPr>
        <w:t>enter cette inscription, cette « éloquence des pierres »</w:t>
      </w:r>
      <w:r w:rsidR="00D41039" w:rsidRPr="00834C06">
        <w:rPr>
          <w:rFonts w:ascii="Times New Roman" w:hAnsi="Times New Roman" w:cs="Times New Roman"/>
        </w:rPr>
        <w:t xml:space="preserve"> (Sophie </w:t>
      </w:r>
      <w:proofErr w:type="spellStart"/>
      <w:r w:rsidR="00D41039" w:rsidRPr="00834C06">
        <w:rPr>
          <w:rFonts w:ascii="Times New Roman" w:hAnsi="Times New Roman" w:cs="Times New Roman"/>
        </w:rPr>
        <w:t>Lefay</w:t>
      </w:r>
      <w:proofErr w:type="spellEnd"/>
      <w:r w:rsidR="00D41039" w:rsidRPr="00834C06">
        <w:rPr>
          <w:rFonts w:ascii="Times New Roman" w:hAnsi="Times New Roman" w:cs="Times New Roman"/>
        </w:rPr>
        <w:t>), est-ce travailler à cet effort et prolonger, démult</w:t>
      </w:r>
      <w:r>
        <w:rPr>
          <w:rFonts w:ascii="Times New Roman" w:hAnsi="Times New Roman" w:cs="Times New Roman"/>
        </w:rPr>
        <w:t>iplier la célébration? Est-ce s’</w:t>
      </w:r>
      <w:r w:rsidR="00D41039" w:rsidRPr="00834C06">
        <w:rPr>
          <w:rFonts w:ascii="Times New Roman" w:hAnsi="Times New Roman" w:cs="Times New Roman"/>
        </w:rPr>
        <w:t>insc</w:t>
      </w:r>
      <w:r>
        <w:rPr>
          <w:rFonts w:ascii="Times New Roman" w:hAnsi="Times New Roman" w:cs="Times New Roman"/>
        </w:rPr>
        <w:t>rire soi-même dans le sillage d’</w:t>
      </w:r>
      <w:r w:rsidR="00D41039" w:rsidRPr="00834C06">
        <w:rPr>
          <w:rFonts w:ascii="Times New Roman" w:hAnsi="Times New Roman" w:cs="Times New Roman"/>
        </w:rPr>
        <w:t>un discours faisant autorité par cette exposition? Ou est-ce au contraire contester cette</w:t>
      </w:r>
      <w:r>
        <w:rPr>
          <w:rFonts w:ascii="Times New Roman" w:hAnsi="Times New Roman" w:cs="Times New Roman"/>
        </w:rPr>
        <w:t xml:space="preserve"> autorité, démonter le procès d’</w:t>
      </w:r>
      <w:r w:rsidR="00D41039" w:rsidRPr="00834C06">
        <w:rPr>
          <w:rFonts w:ascii="Times New Roman" w:hAnsi="Times New Roman" w:cs="Times New Roman"/>
        </w:rPr>
        <w:t>immortalisation comme on d</w:t>
      </w:r>
      <w:r>
        <w:rPr>
          <w:rFonts w:ascii="Times New Roman" w:hAnsi="Times New Roman" w:cs="Times New Roman"/>
        </w:rPr>
        <w:t>éboulonne la statue? Et surtout :</w:t>
      </w:r>
      <w:r w:rsidR="00D41039" w:rsidRPr="00834C06">
        <w:rPr>
          <w:rFonts w:ascii="Times New Roman" w:hAnsi="Times New Roman" w:cs="Times New Roman"/>
        </w:rPr>
        <w:t xml:space="preserve"> quelles comparaisons mener entre ces pratiques et celles du commentaire plus tradition</w:t>
      </w:r>
      <w:r>
        <w:rPr>
          <w:rFonts w:ascii="Times New Roman" w:hAnsi="Times New Roman" w:cs="Times New Roman"/>
        </w:rPr>
        <w:t>nel, relevant des Belles-Lettres ?</w:t>
      </w:r>
      <w:r w:rsidR="00D41039" w:rsidRPr="00834C06">
        <w:rPr>
          <w:rFonts w:ascii="Times New Roman" w:hAnsi="Times New Roman" w:cs="Times New Roman"/>
        </w:rPr>
        <w:t xml:space="preserve"> Comment rendent-elles lisibles des articulations entre sphères publiques, semi-publiques</w:t>
      </w:r>
      <w:r>
        <w:rPr>
          <w:rFonts w:ascii="Times New Roman" w:hAnsi="Times New Roman" w:cs="Times New Roman"/>
        </w:rPr>
        <w:t xml:space="preserve"> ou privées qui conditionnent l’</w:t>
      </w:r>
      <w:r w:rsidR="00D41039" w:rsidRPr="00834C06">
        <w:rPr>
          <w:rFonts w:ascii="Times New Roman" w:hAnsi="Times New Roman" w:cs="Times New Roman"/>
        </w:rPr>
        <w:t xml:space="preserve">écriture littéraire et interrogent ce qui peut/ doit être lisible par tous? Quels genres de lecture </w:t>
      </w:r>
      <w:r>
        <w:rPr>
          <w:rFonts w:ascii="Times New Roman" w:hAnsi="Times New Roman" w:cs="Times New Roman"/>
        </w:rPr>
        <w:t>associent-elles à ces genres d’</w:t>
      </w:r>
      <w:r w:rsidR="00D41039" w:rsidRPr="00834C06">
        <w:rPr>
          <w:rFonts w:ascii="Times New Roman" w:hAnsi="Times New Roman" w:cs="Times New Roman"/>
        </w:rPr>
        <w:t>écritures?</w:t>
      </w:r>
      <w:r w:rsidR="0066577F">
        <w:rPr>
          <w:rFonts w:ascii="Times New Roman" w:hAnsi="Times New Roman" w:cs="Times New Roman"/>
        </w:rPr>
        <w:t xml:space="preserve"> Et quelles politiques de la lecture permettent-elles de penser, dans le cadre plus large du contexte socio-culturel et politique de la première modernité, où l’exposition écrite et ses enjeux se redéfinissent largement ?</w:t>
      </w:r>
    </w:p>
    <w:p w:rsidR="00D41039" w:rsidRPr="00834C06" w:rsidRDefault="00D41039" w:rsidP="00D41039">
      <w:pPr>
        <w:ind w:firstLine="142"/>
        <w:jc w:val="both"/>
        <w:rPr>
          <w:rFonts w:ascii="Times New Roman" w:hAnsi="Times New Roman" w:cs="Times New Roman"/>
          <w:b/>
        </w:rPr>
      </w:pPr>
      <w:r w:rsidRPr="00834C06">
        <w:rPr>
          <w:rFonts w:ascii="Times New Roman" w:hAnsi="Times New Roman" w:cs="Times New Roman"/>
        </w:rPr>
        <w:t>Sans chercher à faire de ce type de pratique une catégorie générique, nous nous en</w:t>
      </w:r>
      <w:r w:rsidR="00CB0EDA">
        <w:rPr>
          <w:rFonts w:ascii="Times New Roman" w:hAnsi="Times New Roman" w:cs="Times New Roman"/>
        </w:rPr>
        <w:t xml:space="preserve"> servirons plutôt comme point d’</w:t>
      </w:r>
      <w:r w:rsidRPr="00834C06">
        <w:rPr>
          <w:rFonts w:ascii="Times New Roman" w:hAnsi="Times New Roman" w:cs="Times New Roman"/>
        </w:rPr>
        <w:t>observation de manières de lire, comme</w:t>
      </w:r>
      <w:r w:rsidR="00CB0EDA">
        <w:rPr>
          <w:rFonts w:ascii="Times New Roman" w:hAnsi="Times New Roman" w:cs="Times New Roman"/>
        </w:rPr>
        <w:t>nter, réécrire, en variant les « cas »</w:t>
      </w:r>
      <w:r w:rsidRPr="00834C06">
        <w:rPr>
          <w:rFonts w:ascii="Times New Roman" w:hAnsi="Times New Roman" w:cs="Times New Roman"/>
        </w:rPr>
        <w:t xml:space="preserve"> exemplaires et les profils de commentateurs. Discussions académiques autour de telle inscriptio</w:t>
      </w:r>
      <w:r w:rsidR="00CB0EDA">
        <w:rPr>
          <w:rFonts w:ascii="Times New Roman" w:hAnsi="Times New Roman" w:cs="Times New Roman"/>
        </w:rPr>
        <w:t>n monumentale, comptes rendus d’</w:t>
      </w:r>
      <w:r w:rsidRPr="00834C06">
        <w:rPr>
          <w:rFonts w:ascii="Times New Roman" w:hAnsi="Times New Roman" w:cs="Times New Roman"/>
        </w:rPr>
        <w:t>exposi</w:t>
      </w:r>
      <w:r w:rsidR="00CB0EDA">
        <w:rPr>
          <w:rFonts w:ascii="Times New Roman" w:hAnsi="Times New Roman" w:cs="Times New Roman"/>
        </w:rPr>
        <w:t>tions solennelles, chroniques d’</w:t>
      </w:r>
      <w:r w:rsidRPr="00834C06">
        <w:rPr>
          <w:rFonts w:ascii="Times New Roman" w:hAnsi="Times New Roman" w:cs="Times New Roman"/>
        </w:rPr>
        <w:t>observateurs et de gazetiers, jugements privés de passants ou de promeneurs, publiés ou manuscrits, fictionnels ou d</w:t>
      </w:r>
      <w:r w:rsidR="00CB0EDA">
        <w:rPr>
          <w:rFonts w:ascii="Times New Roman" w:hAnsi="Times New Roman" w:cs="Times New Roman"/>
        </w:rPr>
        <w:t>ocumentaire :</w:t>
      </w:r>
      <w:r w:rsidRPr="00834C06">
        <w:rPr>
          <w:rFonts w:ascii="Times New Roman" w:hAnsi="Times New Roman" w:cs="Times New Roman"/>
        </w:rPr>
        <w:t xml:space="preserve"> voici quelques exemples que nous </w:t>
      </w:r>
      <w:r w:rsidR="00CB0EDA">
        <w:rPr>
          <w:rFonts w:ascii="Times New Roman" w:hAnsi="Times New Roman" w:cs="Times New Roman"/>
        </w:rPr>
        <w:t>nous propos</w:t>
      </w:r>
      <w:r w:rsidRPr="00834C06">
        <w:rPr>
          <w:rFonts w:ascii="Times New Roman" w:hAnsi="Times New Roman" w:cs="Times New Roman"/>
        </w:rPr>
        <w:t xml:space="preserve">ons </w:t>
      </w:r>
      <w:r w:rsidR="00CB0EDA">
        <w:rPr>
          <w:rFonts w:ascii="Times New Roman" w:hAnsi="Times New Roman" w:cs="Times New Roman"/>
        </w:rPr>
        <w:t>d’étudier lors de cette journée d’</w:t>
      </w:r>
      <w:r w:rsidRPr="00834C06">
        <w:rPr>
          <w:rFonts w:ascii="Times New Roman" w:hAnsi="Times New Roman" w:cs="Times New Roman"/>
        </w:rPr>
        <w:t>études.</w:t>
      </w:r>
    </w:p>
    <w:p w:rsidR="00D41039" w:rsidRPr="00834C06" w:rsidRDefault="00D41039" w:rsidP="00D41039">
      <w:pPr>
        <w:ind w:firstLine="142"/>
        <w:jc w:val="both"/>
        <w:rPr>
          <w:rFonts w:ascii="Times New Roman" w:hAnsi="Times New Roman" w:cs="Times New Roman"/>
        </w:rPr>
      </w:pPr>
    </w:p>
    <w:p w:rsidR="00D41039" w:rsidRPr="00834C06" w:rsidRDefault="00D41039" w:rsidP="00D41039">
      <w:pPr>
        <w:rPr>
          <w:rFonts w:ascii="Times New Roman" w:hAnsi="Times New Roman" w:cs="Times New Roman"/>
        </w:rPr>
      </w:pPr>
    </w:p>
    <w:p w:rsidR="00D41039" w:rsidRPr="00834C06" w:rsidRDefault="00D41039" w:rsidP="00D41039">
      <w:pPr>
        <w:rPr>
          <w:rFonts w:ascii="Times New Roman" w:hAnsi="Times New Roman" w:cs="Times New Roman"/>
        </w:rPr>
      </w:pPr>
    </w:p>
    <w:p w:rsidR="00D41039" w:rsidRPr="00834C06" w:rsidRDefault="00D41039" w:rsidP="00D41039">
      <w:pPr>
        <w:rPr>
          <w:rFonts w:ascii="Times New Roman" w:hAnsi="Times New Roman" w:cs="Times New Roman"/>
        </w:rPr>
      </w:pPr>
    </w:p>
    <w:p w:rsidR="00D41039" w:rsidRPr="00834C06" w:rsidRDefault="00D41039" w:rsidP="00D41039">
      <w:pPr>
        <w:rPr>
          <w:rFonts w:ascii="Times New Roman" w:hAnsi="Times New Roman" w:cs="Times New Roman"/>
        </w:rPr>
      </w:pPr>
    </w:p>
    <w:p w:rsidR="00D41039" w:rsidRPr="00834C06" w:rsidRDefault="00D41039" w:rsidP="00D41039">
      <w:pPr>
        <w:rPr>
          <w:rFonts w:ascii="Times New Roman" w:hAnsi="Times New Roman" w:cs="Times New Roman"/>
        </w:rPr>
      </w:pPr>
    </w:p>
    <w:p w:rsidR="00692BF4" w:rsidRPr="00834C06" w:rsidRDefault="00692BF4">
      <w:pPr>
        <w:rPr>
          <w:rFonts w:ascii="Times New Roman" w:hAnsi="Times New Roman" w:cs="Times New Roman"/>
        </w:rPr>
      </w:pPr>
    </w:p>
    <w:sectPr w:rsidR="00692BF4" w:rsidRPr="00834C06" w:rsidSect="00322F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425"/>
  <w:characterSpacingControl w:val="doNotCompress"/>
  <w:compat/>
  <w:rsids>
    <w:rsidRoot w:val="00B61DDB"/>
    <w:rsid w:val="00033052"/>
    <w:rsid w:val="00103853"/>
    <w:rsid w:val="00165876"/>
    <w:rsid w:val="001D52BA"/>
    <w:rsid w:val="002A6550"/>
    <w:rsid w:val="00322F25"/>
    <w:rsid w:val="00327DCC"/>
    <w:rsid w:val="00461AD5"/>
    <w:rsid w:val="00463CF1"/>
    <w:rsid w:val="004E7518"/>
    <w:rsid w:val="0066577F"/>
    <w:rsid w:val="00692BF4"/>
    <w:rsid w:val="00781171"/>
    <w:rsid w:val="00834C06"/>
    <w:rsid w:val="00871068"/>
    <w:rsid w:val="0087463B"/>
    <w:rsid w:val="008E22BF"/>
    <w:rsid w:val="00993F94"/>
    <w:rsid w:val="009A72FA"/>
    <w:rsid w:val="00A11230"/>
    <w:rsid w:val="00A76EF1"/>
    <w:rsid w:val="00B61DDB"/>
    <w:rsid w:val="00CB0EDA"/>
    <w:rsid w:val="00D41039"/>
    <w:rsid w:val="00E21988"/>
    <w:rsid w:val="00EA3E88"/>
    <w:rsid w:val="00ED3A3F"/>
    <w:rsid w:val="00F410F6"/>
    <w:rsid w:val="00FB1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68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38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3052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1038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305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moulinfabrice@yahoo.fr</dc:creator>
  <cp:lastModifiedBy>fabrice.moulin</cp:lastModifiedBy>
  <cp:revision>2</cp:revision>
  <dcterms:created xsi:type="dcterms:W3CDTF">2018-05-28T15:00:00Z</dcterms:created>
  <dcterms:modified xsi:type="dcterms:W3CDTF">2018-05-28T15:00:00Z</dcterms:modified>
</cp:coreProperties>
</file>